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附3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招商引资经费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（一）项目概况。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1.</w:t>
      </w:r>
      <w:r>
        <w:rPr>
          <w:rFonts w:hint="eastAsia" w:ascii="仿宋_GB2312"/>
        </w:rPr>
        <w:t>项目背景</w:t>
      </w:r>
      <w:r>
        <w:rPr>
          <w:rFonts w:hint="eastAsia" w:ascii="仿宋_GB2312"/>
          <w:lang w:eastAsia="zh-CN"/>
        </w:rPr>
        <w:t>。为提高我镇优质企业数量，解决全镇居民就业问题，促进全镇经济发展，特设此类项目支出。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2.</w:t>
      </w:r>
      <w:r>
        <w:rPr>
          <w:rFonts w:hint="eastAsia" w:ascii="仿宋_GB2312"/>
        </w:rPr>
        <w:t>主要内容及实施情况</w:t>
      </w:r>
      <w:r>
        <w:rPr>
          <w:rFonts w:hint="eastAsia" w:ascii="仿宋_GB2312"/>
          <w:lang w:eastAsia="zh-CN"/>
        </w:rPr>
        <w:t>。招商引资，引进了一批优质企业，整体预算执行情况缴款。</w:t>
      </w:r>
    </w:p>
    <w:p>
      <w:pPr>
        <w:spacing w:line="600" w:lineRule="exact"/>
        <w:ind w:firstLine="600" w:firstLineChars="200"/>
        <w:outlineLvl w:val="0"/>
        <w:rPr>
          <w:rFonts w:ascii="仿宋_GB2312"/>
        </w:rPr>
      </w:pPr>
      <w:r>
        <w:rPr>
          <w:rFonts w:hint="eastAsia" w:ascii="仿宋_GB2312"/>
          <w:lang w:val="en-US" w:eastAsia="zh-CN"/>
        </w:rPr>
        <w:t>3.</w:t>
      </w:r>
      <w:r>
        <w:rPr>
          <w:rFonts w:hint="eastAsia" w:ascii="仿宋_GB2312"/>
        </w:rPr>
        <w:t>资金投入和使用情况。年初预算数13.72万元</w:t>
      </w:r>
      <w:r>
        <w:rPr>
          <w:rFonts w:hint="eastAsia" w:ascii="仿宋_GB2312"/>
          <w:lang w:eastAsia="zh-CN"/>
        </w:rPr>
        <w:t>，2021年全年执行情况13.72万元。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（二）项目绩效目标。</w:t>
      </w:r>
    </w:p>
    <w:p>
      <w:pPr>
        <w:spacing w:line="60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计划引进</w:t>
      </w:r>
      <w:r>
        <w:rPr>
          <w:rFonts w:hint="eastAsia" w:ascii="仿宋_GB2312"/>
          <w:lang w:eastAsia="zh-CN"/>
        </w:rPr>
        <w:t>一批优质</w:t>
      </w:r>
      <w:r>
        <w:rPr>
          <w:rFonts w:hint="eastAsia" w:ascii="仿宋_GB2312"/>
        </w:rPr>
        <w:t>企业，促进全县产业发展和经济增长，创造更多就业机会。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（一）绩效评价目的、对象和范围。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评价信丰县经济发展的必要性、招商引资项目的规范性、项目绩效的突出性等，进一步规范项目管理，提高信丰县各项经济发展。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绩效评价原则、评价指标体系（附表说明）、评价方法、评价标准等。</w:t>
      </w:r>
    </w:p>
    <w:p>
      <w:pPr>
        <w:numPr>
          <w:numId w:val="0"/>
        </w:numPr>
        <w:spacing w:line="600" w:lineRule="exact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   坚持</w:t>
      </w:r>
      <w:r>
        <w:rPr>
          <w:rFonts w:hint="eastAsia" w:ascii="仿宋_GB2312"/>
        </w:rPr>
        <w:t>定量与定性分析相结合的原则</w:t>
      </w:r>
      <w:r>
        <w:rPr>
          <w:rFonts w:hint="eastAsia" w:ascii="仿宋_GB2312"/>
          <w:lang w:eastAsia="zh-CN"/>
        </w:rPr>
        <w:t>，保证绩效评价结果的</w:t>
      </w:r>
      <w:r>
        <w:rPr>
          <w:rFonts w:hint="eastAsia" w:ascii="仿宋_GB2312"/>
        </w:rPr>
        <w:t>真实性、科学性，规范性。在评价过程中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</w:rPr>
        <w:t>坚守绩效评价五大原则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</w:rPr>
        <w:t>对于结果也严格准守“三公”(公平、公正、公开)的要求，以目标效益分析法贯穿整个绩效考核过程。针对产出、效益，满意度三个一好指标进行细分。对项目绩效考核，体现了项目立项的合法性，合理性，资金使用的监管力度，组织实施的时效性。项目效益的实现性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绩效评价工作过程。</w:t>
      </w:r>
    </w:p>
    <w:p>
      <w:pPr>
        <w:numPr>
          <w:numId w:val="0"/>
        </w:numPr>
        <w:spacing w:line="600" w:lineRule="exact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 xml:space="preserve">    </w:t>
      </w:r>
      <w:r>
        <w:rPr>
          <w:rFonts w:hint="eastAsia" w:ascii="仿宋_GB2312"/>
        </w:rPr>
        <w:t>第一阶段为建立绩效考评标准，第二阶段为确定绩效考评的内容。第三阶段为组织实施绩效考评。第四阶段为确定考评结果以及提出改进排施。</w:t>
      </w:r>
    </w:p>
    <w:p>
      <w:pPr>
        <w:numPr>
          <w:numId w:val="0"/>
        </w:numPr>
        <w:spacing w:line="600" w:lineRule="exact"/>
        <w:rPr>
          <w:rFonts w:hint="eastAsia" w:ascii="仿宋_GB2312"/>
        </w:rPr>
      </w:pPr>
      <w:r>
        <w:rPr>
          <w:rFonts w:hint="eastAsia" w:ascii="仿宋_GB2312"/>
        </w:rPr>
        <w:br w:type="page"/>
      </w:r>
    </w:p>
    <w:p>
      <w:pPr>
        <w:numPr>
          <w:ilvl w:val="0"/>
          <w:numId w:val="2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综合评价情况及评价结论</w:t>
      </w:r>
    </w:p>
    <w:tbl>
      <w:tblPr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631"/>
        <w:gridCol w:w="666"/>
        <w:gridCol w:w="664"/>
        <w:gridCol w:w="814"/>
        <w:gridCol w:w="742"/>
        <w:gridCol w:w="729"/>
        <w:gridCol w:w="793"/>
        <w:gridCol w:w="781"/>
        <w:gridCol w:w="256"/>
        <w:gridCol w:w="778"/>
        <w:gridCol w:w="522"/>
        <w:gridCol w:w="523"/>
        <w:gridCol w:w="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874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74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7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小江镇人民政府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小江镇人民政府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全年预算数（A)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全年执行数(B)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执行率(B/A)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13.72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13.72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13.72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其中：当年财政拨款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13.72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13.72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13.72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上年结转资金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其他资金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2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计划引进一批优质企业，促进全县产业发展和经济增长，创造更多就业机会。</w:t>
            </w:r>
          </w:p>
        </w:tc>
        <w:tc>
          <w:tcPr>
            <w:tcW w:w="4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引进了一批优质企业，创造了一定的社会效益，拉动了经济增长，提供了一定的就业岗位。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年度指标值（A)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实际完成值(B)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指标1：引进的企业数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指标2：外出招商次数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7次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指标3：引进的投资额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≥2亿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3亿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指标1：重点企业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指标1：2021年全年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指标1：招商引资经费万元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13.72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指标1：实现招商引资高质量发展，促进我县经济进一步发展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指标1：推进产业迈向中高端水平，建立现代产业体系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指标1：招引的项目必须环保、安全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指标1：健全机制，提升服务新水平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指标1：引进企业满意度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≥85%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8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填报人：                                                  审核人：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874" w:type="dxa"/>
            <w:gridSpan w:val="14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注：1.得分一档最高不能超过该指标分值上限。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874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2.评分标准：（1） 若为</w:t>
            </w:r>
            <w:r>
              <w:rPr>
                <w:rStyle w:val="5"/>
                <w:lang w:val="en-US" w:eastAsia="zh-CN" w:bidi="ar"/>
              </w:rPr>
              <w:t>定性指标</w:t>
            </w:r>
            <w:r>
              <w:rPr>
                <w:rStyle w:val="4"/>
                <w:lang w:val="en-US" w:eastAsia="zh-CN" w:bidi="ar"/>
              </w:rPr>
              <w:t>，根据指标完成情况分为：达成年度指标、部分达成年度指标并具有一定效果、未达成年度指标且效果较差三档，分别按照该指标对应分值区间100-80%(含80%)、80-60%(含60%)、60-0%合理确定分值。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874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（2）若为</w:t>
            </w:r>
            <w:r>
              <w:rPr>
                <w:rStyle w:val="5"/>
                <w:lang w:val="en-US" w:eastAsia="zh-CN" w:bidi="ar"/>
              </w:rPr>
              <w:t>定量指标</w:t>
            </w:r>
            <w:r>
              <w:rPr>
                <w:rStyle w:val="6"/>
                <w:lang w:val="en-US" w:eastAsia="zh-CN" w:bidi="ar"/>
              </w:rPr>
              <w:t>，完成值达到指标值，记满分；未达到指标值，按B/A或A/B*该指标分值记分。定量指标若为正向指标（即指标值为≥*），则得分计算方法应用全年实际值（B）/年度指标值（A）*该指标分值；若定量指标为反向指标（即指标值为≤*），则得分计算方法应用年度指标值（A）/全年实际值（B）*该指标分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1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3.请在“偏差原因分析及改进措施”中说明偏离目标、不能完成目标的原因及拟采取的措施。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874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4.项目支出绩效指标设置要求。每个项目绩效评价指标设定中，原则上产出指标不少于4个，效益指标不少于2个，满意度指标不少于1个；其中定量指标占比不低于60%。</w:t>
            </w:r>
          </w:p>
        </w:tc>
      </w:tr>
    </w:tbl>
    <w:p>
      <w:pPr>
        <w:numPr>
          <w:numId w:val="0"/>
        </w:numPr>
        <w:spacing w:line="600" w:lineRule="exact"/>
        <w:rPr>
          <w:rFonts w:hint="eastAsia" w:ascii="黑体" w:hAnsi="黑体" w:eastAsia="黑体"/>
        </w:rPr>
      </w:pPr>
    </w:p>
    <w:p>
      <w:pPr>
        <w:numPr>
          <w:numId w:val="0"/>
        </w:num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 xml:space="preserve">    </w:t>
      </w:r>
      <w:r>
        <w:rPr>
          <w:rFonts w:hint="eastAsia" w:ascii="黑体" w:hAnsi="黑体" w:eastAsia="黑体"/>
        </w:rPr>
        <w:t>四、绩效评价指标分析</w:t>
      </w:r>
    </w:p>
    <w:p>
      <w:pPr>
        <w:numPr>
          <w:ilvl w:val="0"/>
          <w:numId w:val="3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项目决策情况。</w:t>
      </w:r>
    </w:p>
    <w:p>
      <w:pPr>
        <w:numPr>
          <w:numId w:val="0"/>
        </w:numPr>
        <w:spacing w:line="600" w:lineRule="exact"/>
        <w:ind w:firstLine="6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</w:rPr>
        <w:t>项目立项依据充分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</w:rPr>
        <w:t>符合法律法规，项目申请，设立过程符合相关要求，经过了必要的可行性研究，绩效目标的设定考虑了合理性，体现了明确性</w:t>
      </w:r>
      <w:r>
        <w:rPr>
          <w:rFonts w:hint="eastAsia" w:ascii="仿宋_GB2312"/>
          <w:lang w:eastAsia="zh-CN"/>
        </w:rPr>
        <w:t>。</w:t>
      </w:r>
    </w:p>
    <w:p>
      <w:pPr>
        <w:numPr>
          <w:numId w:val="0"/>
        </w:numPr>
        <w:spacing w:line="600" w:lineRule="exact"/>
        <w:ind w:firstLine="600"/>
        <w:outlineLvl w:val="0"/>
        <w:rPr>
          <w:rFonts w:hint="eastAsia" w:ascii="仿宋_GB2312"/>
          <w:lang w:eastAsia="zh-CN"/>
        </w:rPr>
      </w:pPr>
    </w:p>
    <w:p>
      <w:pPr>
        <w:numPr>
          <w:ilvl w:val="0"/>
          <w:numId w:val="3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项目过程情况。</w:t>
      </w:r>
    </w:p>
    <w:p>
      <w:pPr>
        <w:numPr>
          <w:numId w:val="0"/>
        </w:numPr>
        <w:spacing w:line="600" w:lineRule="exact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 xml:space="preserve">    </w:t>
      </w:r>
      <w:r>
        <w:rPr>
          <w:rFonts w:hint="eastAsia" w:ascii="仿宋_GB2312"/>
        </w:rPr>
        <w:t>资金管理及时到位，安装计划执行，使用合理合规，监管制度完善，充分发挥了组织实施和监督管理的作用。</w:t>
      </w:r>
    </w:p>
    <w:p>
      <w:pPr>
        <w:numPr>
          <w:ilvl w:val="0"/>
          <w:numId w:val="3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项目产出情况。</w:t>
      </w:r>
    </w:p>
    <w:p>
      <w:pPr>
        <w:numPr>
          <w:numId w:val="0"/>
        </w:numPr>
        <w:spacing w:line="600" w:lineRule="exact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 xml:space="preserve">    </w:t>
      </w:r>
      <w:r>
        <w:rPr>
          <w:rFonts w:hint="eastAsia" w:ascii="仿宋_GB2312"/>
        </w:rPr>
        <w:t>项目按时按量完成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</w:rPr>
        <w:t>质量达标，符合计划标准和行业标准，成本符合年初计划，有所节约。</w:t>
      </w:r>
    </w:p>
    <w:p>
      <w:pPr>
        <w:numPr>
          <w:ilvl w:val="0"/>
          <w:numId w:val="3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项目效益情况。</w:t>
      </w:r>
    </w:p>
    <w:p>
      <w:pPr>
        <w:numPr>
          <w:numId w:val="0"/>
        </w:numPr>
        <w:spacing w:line="600" w:lineRule="exact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 xml:space="preserve">    </w:t>
      </w:r>
      <w:r>
        <w:rPr>
          <w:rFonts w:hint="eastAsia" w:ascii="仿宋_GB2312"/>
        </w:rPr>
        <w:t>项目完成后增加了就业岗位，解决了家乡就业难的问题，企业遵守节能减排的要求，保护生态，群众与企业满意度高。</w:t>
      </w:r>
    </w:p>
    <w:p>
      <w:pPr>
        <w:numPr>
          <w:ilvl w:val="0"/>
          <w:numId w:val="4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主要经验及做法、存在的问题及原因分析</w:t>
      </w:r>
    </w:p>
    <w:p>
      <w:pPr>
        <w:numPr>
          <w:ilvl w:val="0"/>
          <w:numId w:val="0"/>
        </w:numPr>
        <w:spacing w:line="600" w:lineRule="exact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 xml:space="preserve">    </w:t>
      </w:r>
      <w:r>
        <w:rPr>
          <w:rFonts w:hint="eastAsia" w:ascii="仿宋_GB2312"/>
        </w:rPr>
        <w:t>统一里根，提高认识，通过宣传发动全镇</w:t>
      </w:r>
      <w:r>
        <w:rPr>
          <w:rFonts w:hint="eastAsia" w:ascii="仿宋_GB2312"/>
          <w:lang w:eastAsia="zh-CN"/>
        </w:rPr>
        <w:t>的力量，让</w:t>
      </w:r>
      <w:r>
        <w:rPr>
          <w:rFonts w:hint="eastAsia" w:ascii="仿宋_GB2312"/>
        </w:rPr>
        <w:t>全镇干部群众更进一步认识到了招商引资的重要性，紧迫性</w:t>
      </w:r>
      <w:r>
        <w:rPr>
          <w:rFonts w:hint="eastAsia" w:ascii="仿宋_GB2312"/>
          <w:lang w:eastAsia="zh-CN"/>
        </w:rPr>
        <w:t>。但同时也存在</w:t>
      </w:r>
      <w:r>
        <w:rPr>
          <w:rFonts w:hint="eastAsia" w:ascii="仿宋_GB2312"/>
        </w:rPr>
        <w:t>企业满意度不高</w:t>
      </w:r>
      <w:r>
        <w:rPr>
          <w:rFonts w:hint="eastAsia" w:ascii="仿宋_GB2312"/>
          <w:lang w:eastAsia="zh-CN"/>
        </w:rPr>
        <w:t>的问题</w:t>
      </w:r>
      <w:r>
        <w:rPr>
          <w:rFonts w:hint="eastAsia" w:ascii="仿宋_GB2312"/>
        </w:rPr>
        <w:t>，</w:t>
      </w:r>
      <w:r>
        <w:rPr>
          <w:rFonts w:hint="eastAsia" w:ascii="仿宋_GB2312"/>
          <w:lang w:eastAsia="zh-CN"/>
        </w:rPr>
        <w:t>需</w:t>
      </w:r>
      <w:r>
        <w:rPr>
          <w:rFonts w:hint="eastAsia" w:ascii="仿宋_GB2312"/>
        </w:rPr>
        <w:t>增加对企业的优惠政策，继续完善营商环境</w:t>
      </w:r>
      <w:r>
        <w:rPr>
          <w:rFonts w:hint="eastAsia" w:ascii="仿宋_GB2312"/>
          <w:lang w:eastAsia="zh-CN"/>
        </w:rPr>
        <w:t>，让企业安安心心的留下来。</w:t>
      </w:r>
    </w:p>
    <w:p>
      <w:pPr>
        <w:numPr>
          <w:ilvl w:val="0"/>
          <w:numId w:val="4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有关建议</w:t>
      </w:r>
    </w:p>
    <w:p>
      <w:pPr>
        <w:numPr>
          <w:ilvl w:val="0"/>
          <w:numId w:val="0"/>
        </w:numPr>
        <w:spacing w:line="600" w:lineRule="exact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(一)绩效目标和考评应完善相关标准和规范，既要考虑约束规范性，也要考虑各部门的适用灵活性。</w:t>
      </w:r>
    </w:p>
    <w:p>
      <w:pPr>
        <w:numPr>
          <w:ilvl w:val="0"/>
          <w:numId w:val="0"/>
        </w:numPr>
        <w:spacing w:line="600" w:lineRule="exact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(二)绩效评价应建立多方协同精准联控机制，实现阳光绩效监控全覆盖。</w:t>
      </w:r>
    </w:p>
    <w:p>
      <w:pPr>
        <w:numPr>
          <w:ilvl w:val="0"/>
          <w:numId w:val="4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其他需要说明的问题</w:t>
      </w:r>
    </w:p>
    <w:p>
      <w:pPr>
        <w:numPr>
          <w:ilvl w:val="0"/>
          <w:numId w:val="0"/>
        </w:numPr>
        <w:spacing w:line="600" w:lineRule="exact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无。</w:t>
      </w:r>
      <w:bookmarkStart w:id="0" w:name="_GoBack"/>
      <w:bookmarkEnd w:id="0"/>
    </w:p>
    <w:p/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2B10"/>
    <w:multiLevelType w:val="singleLevel"/>
    <w:tmpl w:val="63522B10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3522B62"/>
    <w:multiLevelType w:val="singleLevel"/>
    <w:tmpl w:val="63522B62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63522BF6"/>
    <w:multiLevelType w:val="singleLevel"/>
    <w:tmpl w:val="63522BF6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63522C9F"/>
    <w:multiLevelType w:val="singleLevel"/>
    <w:tmpl w:val="63522C9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79B2"/>
    <w:rsid w:val="002D4B09"/>
    <w:rsid w:val="25E320DB"/>
    <w:rsid w:val="3A9A79B2"/>
    <w:rsid w:val="4CC305FB"/>
    <w:rsid w:val="6D6B65DD"/>
    <w:rsid w:val="6F1D52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3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2022-10-21T04:42:00Z</dcterms:created>
  <dc:creator>Administrator</dc:creator>
  <cp:lastModifiedBy>Administrator</cp:lastModifiedBy>
  <dcterms:modified xsi:type="dcterms:W3CDTF">2022-10-21T05:01:55Z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