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争资争项项目支出部门评价报告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（一）项目概况。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根据中共信丰县委、信丰县人民政府《关于2020年争资争项工作意见》（信发〔2020〕6号）文件规定，成立信丰县争资争项工作领导小组，领导小组下设办公室，办公室设在县发改委，保障措施包括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建立工作机制、畅通信息渠道、加强经费保障、严格考评奖惩。具体负责全县争资争项工作的综合协调、指导和督导。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（二）项目绩效目标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年内开发（储备）各类项目218个；争取资金117.32亿元, 其中争取上级无偿资金（含捐赠资金）28.12亿元，争取有偿资金89.2亿元；争取土地指标4000亩以上，争取林地指标2000 亩以上；争取重大项目35个，其中政策类12个、项目类13个、资金类10个。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二、绩效评价工作开展情况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（一）绩效评价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目的及范围对象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为争资争项总结工作经验，积极研判投资新政策、新动向，不断谋划新项目，完善项目储备库，争取一批事关长远发展的大项目、好项目挤进国家、省、市规划“笼子”。同时加强和规范项目的管理，指导下一年预算的编制和绩效目标的申报，为优化财政支出结构提供决策参考和依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绩效评价原则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评价指标体系</w:t>
      </w:r>
    </w:p>
    <w:p>
      <w:pPr>
        <w:numPr>
          <w:ilvl w:val="0"/>
          <w:numId w:val="1"/>
        </w:numPr>
        <w:ind w:left="-10" w:leftChars="0" w:firstLine="640" w:firstLine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绩效评价原则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把握政策投资导向是否精准、项目包装储备质量是否提高、争资争项工作实效是否提升、项目资金效益是否保障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numPr>
          <w:ilvl w:val="0"/>
          <w:numId w:val="1"/>
        </w:numPr>
        <w:ind w:left="-10" w:leftChars="0" w:firstLine="640" w:firstLine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评价指标体系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leftChars="0"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绩效评价工作过程。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1、4月12日至5月25日，项目单位开展自查，分析2020年争资争项财政专项资金的预算安排和执行，通过现场查勘、查阅财务账目及相关资料，对资金使用、管理和效益情况进行自查，撰写绩效自评报告。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2、6月1日至6月15日，结合现场评价情况，通过政策文件、基础数据、资金使用效益和问卷调查分析等多种信息进行分析评价，于6月中旬形成绩效评价报告。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综合评价情况及评价结论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根据绩效评价指标体系及评分标准，对争资争项财政专项资金绩效进行客观评价，最终评分为100分，绩效评级为“优”。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四、绩效评价指标分析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（一）项目决策情况：严格目标考核形成制度，确保争资争项全年工作任务顺利完成。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（二）项目过程情况：落实单位调度机制、落实县分管领导每月调度机制、落实领导小组调度机制，实行责任追究制，实行每月一通报一排名，进一步压实责任，推动工作落实。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570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（三）项目产出情况：结合我县的实际，制定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《关于2020年争资争项工作意见》（信发〔2020〕6号）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、《信丰县2020年度争资争项工作考评细则》（信争资争项领办〔2020〕5号）文件，2020年度29个地方政府专债项目通过国家审核储备，总投资151.42亿元，债券资金需求111.67亿元，两项指标均列全市前列。申报储备国家重大项目库2021年专项债项目42个，全市排名第二，总投资达219.26亿元，全市排名第二，债券资金需求158.52亿元，全市排名第一。49个第一批新增中央投资项目，总投资112.97亿元、列全市第一，申请中央投资53.99亿元、列全市第二。申报储备第二批新增中央投资项目149个，总投资达166亿元，申请中央投资77亿元，项目总投资、申请中央投资额均列全市前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四）项目效益情况：争资争项成效显著。大力开展“争资争项年”活动，争取市委、市政府出台《关于支持信丰县建设高质量发展示范先行区的意见》并成立领导小组高位推动，37个市直部门出台相应配套支持政策457条。争取项目359个、资金110.48亿元、土地指标8454亩、林地指标6420亩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五、主要经验及做法、存在的问题及原因分析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一是项目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谋划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缺乏创新。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老调重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少数项目缺乏创新，没有打开思路、没有开动脑筋进行包装，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思想不够解放，有些单位报项目纯属应付提报，以致于项目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缺乏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创新，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甚至没有竞争力。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部分项目前期偏慢。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项目进展不平衡，快的快、慢的慢，有的争资项目完成了前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期工作即将开工很有优势，有的项目还在完善前期规划设计、可研编制，进度偏慢。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“跑部进厅”成效不够。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很多需要争取的事项还停留在“纸面上”，相关的政策、项目、资金等没有真正落地。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有关建议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2"/>
          <w:sz w:val="32"/>
          <w:szCs w:val="32"/>
          <w:lang w:val="en-US" w:eastAsia="zh-CN" w:bidi="ar-SA"/>
        </w:rPr>
        <w:t>（一）解放思想。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要围绕建设高质量发展示范先行区目标要求，解放思想、大胆设想、小心求证，切实谋划出一批高质量的争资争项的政策和项目。引导单位干部“主动争、抢着争”的意识，破解“不愿跑、不敢跑”的思想。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2"/>
          <w:sz w:val="32"/>
          <w:szCs w:val="32"/>
          <w:lang w:val="en-US" w:eastAsia="zh-CN" w:bidi="ar-SA"/>
        </w:rPr>
        <w:t>（二）精准谋划储备项目。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要充分结合当前经济社会发展的迫切需求，以及今后几年发展的需求，特别是紧紧围绕我县建设高质量发展示范先行区的目标要求，主动加压、强化措施，以更高的角度、更开阔的视野包装和策划项目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lang w:val="en-US" w:eastAsia="zh-CN"/>
        </w:rPr>
        <w:t>（三）扎实推进前期工作。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推进“容缺审批+承诺制”办理模式，并联推进项目选址、规划、建议书编制、可研初设编制等前期工作，提高工作效率，确保上级一有申报口径，能第一时间申报且符合程序要求。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lang w:val="en-US" w:eastAsia="zh-CN"/>
        </w:rPr>
        <w:t>（四）强化工作统筹对接。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通过勤调度、勤对接，积极“跑部进厅”，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做到“上接天线、下接地气”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强化统筹，形成合力，破解难点节点问题，营造全县争资争项浓厚工作氛围，始终保持争资争项工作的强劲势头。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其他需要说明的问题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876B7E"/>
    <w:multiLevelType w:val="singleLevel"/>
    <w:tmpl w:val="BB876B7E"/>
    <w:lvl w:ilvl="0" w:tentative="0">
      <w:start w:val="1"/>
      <w:numFmt w:val="decimal"/>
      <w:suff w:val="nothing"/>
      <w:lvlText w:val="%1、"/>
      <w:lvlJc w:val="left"/>
      <w:pPr>
        <w:ind w:left="-10"/>
      </w:pPr>
    </w:lvl>
  </w:abstractNum>
  <w:abstractNum w:abstractNumId="1">
    <w:nsid w:val="6C60A984"/>
    <w:multiLevelType w:val="singleLevel"/>
    <w:tmpl w:val="6C60A984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0YmY3NTdmNTM0NWVhOGZjODcwMjkxOGRmMzU5ZWMifQ=="/>
  </w:docVars>
  <w:rsids>
    <w:rsidRoot w:val="72D53EFF"/>
    <w:rsid w:val="06D86EB1"/>
    <w:rsid w:val="0BAE534B"/>
    <w:rsid w:val="121B011C"/>
    <w:rsid w:val="14680FCC"/>
    <w:rsid w:val="14A200BC"/>
    <w:rsid w:val="20E93452"/>
    <w:rsid w:val="29456C93"/>
    <w:rsid w:val="2A626D35"/>
    <w:rsid w:val="2BD50C3D"/>
    <w:rsid w:val="30A46E63"/>
    <w:rsid w:val="37202793"/>
    <w:rsid w:val="37594300"/>
    <w:rsid w:val="377738E2"/>
    <w:rsid w:val="413D5779"/>
    <w:rsid w:val="42A7023F"/>
    <w:rsid w:val="47215C90"/>
    <w:rsid w:val="481D1173"/>
    <w:rsid w:val="4A116E8A"/>
    <w:rsid w:val="4A3816B6"/>
    <w:rsid w:val="4B017123"/>
    <w:rsid w:val="53ED1935"/>
    <w:rsid w:val="55EF5EEF"/>
    <w:rsid w:val="5B9E24B5"/>
    <w:rsid w:val="676D65ED"/>
    <w:rsid w:val="68A94E4F"/>
    <w:rsid w:val="71FF1CC3"/>
    <w:rsid w:val="724959ED"/>
    <w:rsid w:val="72D53EFF"/>
    <w:rsid w:val="76102105"/>
    <w:rsid w:val="78CA176E"/>
    <w:rsid w:val="7B943BFA"/>
    <w:rsid w:val="7C354ADD"/>
    <w:rsid w:val="7EE16363"/>
    <w:rsid w:val="7EF120A5"/>
    <w:rsid w:val="7FEB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99"/>
    <w:pPr>
      <w:spacing w:after="120"/>
      <w:ind w:left="420" w:leftChars="200"/>
    </w:pPr>
    <w:rPr>
      <w:rFonts w:eastAsia="宋体" w:cs="Times New Roman"/>
      <w:sz w:val="21"/>
    </w:rPr>
  </w:style>
  <w:style w:type="paragraph" w:styleId="3">
    <w:name w:val="Normal Indent"/>
    <w:basedOn w:val="1"/>
    <w:next w:val="1"/>
    <w:qFormat/>
    <w:uiPriority w:val="99"/>
    <w:pPr>
      <w:ind w:firstLine="420" w:firstLineChars="200"/>
    </w:pPr>
    <w:rPr>
      <w:rFonts w:eastAsia="仿宋" w:cs="Calibri"/>
      <w:sz w:val="32"/>
      <w:szCs w:val="32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333333"/>
      <w:u w:val="none"/>
    </w:rPr>
  </w:style>
  <w:style w:type="character" w:customStyle="1" w:styleId="10">
    <w:name w:val="icon8"/>
    <w:basedOn w:val="6"/>
    <w:qFormat/>
    <w:uiPriority w:val="0"/>
  </w:style>
  <w:style w:type="character" w:customStyle="1" w:styleId="11">
    <w:name w:val="wx-space"/>
    <w:basedOn w:val="6"/>
    <w:qFormat/>
    <w:uiPriority w:val="0"/>
  </w:style>
  <w:style w:type="character" w:customStyle="1" w:styleId="12">
    <w:name w:val="wx-space1"/>
    <w:basedOn w:val="6"/>
    <w:qFormat/>
    <w:uiPriority w:val="0"/>
  </w:style>
  <w:style w:type="character" w:customStyle="1" w:styleId="13">
    <w:name w:val="icon1"/>
    <w:basedOn w:val="6"/>
    <w:qFormat/>
    <w:uiPriority w:val="0"/>
  </w:style>
  <w:style w:type="character" w:customStyle="1" w:styleId="14">
    <w:name w:val="bsharetext"/>
    <w:basedOn w:val="6"/>
    <w:qFormat/>
    <w:uiPriority w:val="0"/>
  </w:style>
  <w:style w:type="character" w:customStyle="1" w:styleId="15">
    <w:name w:val="icon6"/>
    <w:basedOn w:val="6"/>
    <w:qFormat/>
    <w:uiPriority w:val="0"/>
  </w:style>
  <w:style w:type="character" w:customStyle="1" w:styleId="16">
    <w:name w:val="icon2"/>
    <w:basedOn w:val="6"/>
    <w:qFormat/>
    <w:uiPriority w:val="0"/>
  </w:style>
  <w:style w:type="character" w:customStyle="1" w:styleId="17">
    <w:name w:val="icon3"/>
    <w:basedOn w:val="6"/>
    <w:qFormat/>
    <w:uiPriority w:val="0"/>
  </w:style>
  <w:style w:type="character" w:customStyle="1" w:styleId="18">
    <w:name w:val="icon4"/>
    <w:basedOn w:val="6"/>
    <w:autoRedefine/>
    <w:qFormat/>
    <w:uiPriority w:val="0"/>
  </w:style>
  <w:style w:type="character" w:customStyle="1" w:styleId="19">
    <w:name w:val="icon5"/>
    <w:basedOn w:val="6"/>
    <w:qFormat/>
    <w:uiPriority w:val="0"/>
  </w:style>
  <w:style w:type="character" w:customStyle="1" w:styleId="20">
    <w:name w:val="icon7"/>
    <w:basedOn w:val="6"/>
    <w:autoRedefine/>
    <w:qFormat/>
    <w:uiPriority w:val="0"/>
  </w:style>
  <w:style w:type="character" w:customStyle="1" w:styleId="21">
    <w:name w:val="hover20"/>
    <w:basedOn w:val="6"/>
    <w:autoRedefine/>
    <w:qFormat/>
    <w:uiPriority w:val="0"/>
    <w:rPr>
      <w:color w:val="000000"/>
      <w:shd w:val="clear" w:fill="FFFFFF"/>
    </w:rPr>
  </w:style>
  <w:style w:type="character" w:customStyle="1" w:styleId="22">
    <w:name w:val="hover17"/>
    <w:basedOn w:val="6"/>
    <w:autoRedefine/>
    <w:qFormat/>
    <w:uiPriority w:val="0"/>
    <w:rPr>
      <w:color w:val="000000"/>
      <w:shd w:val="clear" w:fill="FFFFFF"/>
    </w:rPr>
  </w:style>
  <w:style w:type="character" w:customStyle="1" w:styleId="23">
    <w:name w:val="hover19"/>
    <w:basedOn w:val="6"/>
    <w:autoRedefine/>
    <w:qFormat/>
    <w:uiPriority w:val="0"/>
    <w:rPr>
      <w:color w:val="00000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2021-06-21T00:51:00Z</dcterms:created>
  <dc:creator>Adminstrator</dc:creator>
  <cp:lastModifiedBy>聪明伶俐</cp:lastModifiedBy>
  <dcterms:modified xsi:type="dcterms:W3CDTF">2024-01-08T07:00:44Z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6B91D20D961F48408393E5E9D1D0E36A</vt:lpwstr>
  </property>
</Properties>
</file>