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信丰县民政局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上半年</w:t>
      </w:r>
      <w:r>
        <w:rPr>
          <w:rFonts w:hint="eastAsia" w:ascii="宋体" w:hAnsi="宋体" w:cs="宋体"/>
          <w:b/>
          <w:bCs/>
          <w:sz w:val="44"/>
          <w:szCs w:val="44"/>
        </w:rPr>
        <w:t>工作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总结</w:t>
      </w:r>
    </w:p>
    <w:p>
      <w:pPr>
        <w:spacing w:line="520" w:lineRule="exact"/>
        <w:ind w:firstLine="640" w:firstLineChars="200"/>
        <w:jc w:val="center"/>
        <w:rPr>
          <w:rFonts w:ascii="??_GB2312" w:hAnsi="??_GB2312" w:cs="??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县民政局在县委、县政府的正确领导下，在上级民政部门的精心指导下，全县民政系统坚持以习近平新时代中国特色社会主义思想为指导，认真落实县委十四届五次全会和全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国、全省、全市民政工作会议精神，为我县决战决胜脱贫攻坚、全面建成小康社会、加快高质量发展示范先行区建设积极贡献民政力量。现将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2021年上半年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工作情况总结如下：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4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、2021年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上半年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工作完成情况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40" w:lineRule="atLeast"/>
        <w:ind w:left="420" w:leftChars="200" w:firstLine="145" w:firstLineChars="45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（一）全面推进民政业务工作，提升民政业务实效。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进一步推进社会福利工作。目前已经完成46个居家和社区养老服务站点选址工作。天华山康养项目正有条不紊的推进。2021年1-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月，发放高龄津贴12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632.8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万元，老年人补贴59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17.83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万元，残疾人两项补贴11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54.02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万元，其中建档立卡重度失能残疾人护理补贴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3712人，25.99万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流浪乞讨人员救助工作。进一步完善我县救助管理工作机制，着力在机构安全排查、照料服务、身份查询、街面巡查、落户安置、源头治理、队伍建设等监管，1-6月份，街面巡查劝导、引导救助流浪乞讨人员53次，救助流浪乞讨人员30人，其中，购票自主返乡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人、镇、村居亲属接领5人、救助机构护送省内外返乡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人。滞留人员2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人，其中在外住院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人，救助机构入户安置长期滞留人员17人，已纳入机构托养安置在信丰宁静精神病医院。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社会救助工作。一是做好低保审核确认权限下放工作。根据江西省民政厅《关于印发江西省最低生活保障操作规程的通知》（赣民发[2020]7号）文件要求，于2021年1月开始，低保审核确认权限下放至乡（镇）。举办了培训班，通过短信平台、微信公众号等形式加大了宣传力度。同时加大排查力度，对符合条件的对象“应保尽保”，确保工作“下得去，接得住，干得好”。二是及时发放民政保障资金，1-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月发放了城乡低保资金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214211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5797.75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万元，特困供养资金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11616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470.6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万元，并及时下拨各乡（镇）临时救助备用金170万元;1-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新增城乡低保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人，新增特困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进一步推进社会事务工作。一是落实孤儿,事实无人抚养儿童保障政策工作。1-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月份发放孤儿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人,补助资金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万元,发放事实无人抚养儿童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人, 补助资金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62.46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;二是做好“村两委”换届选举工作。按照省、市、县统一部署，加强了全县第十一届村（居）民委员会换届选举业务指导，全县有309村（居）如期高质量完成换届选举工作，已选举村（居）民委员会成员1522人，其中女性489人，平均年龄42.43岁，大专及以上文化程度586人。健全和完善了村民理事会、村务监督委员会等配套组织。三是落实社会组织年检工作。上半年启动社会组织年检工作，目前，已完成188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殡葬改革工作。一是落实常态化工作。1-6月，火化遗体2154例，火化率达100%，突出健全机制，公墓管理制度化、规范化、法制化得到有效加强；群众领取骨灰1745个，入葬公墓972个，殡仪馆临时存放室存放1507个，入墓率100%；二是开展“三沿六区”散埋乱葬整治工作。特别是开展了赣深高铁沿线信丰段的整治工作，通过摸排，赣深高铁沿线信丰段共有176穴散埋乱葬坟墓，通过搬迁入公墓、深埋等有效形式全部整治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区划地名工作。一是抓实推进区划调整工作。草拟了撤县设市、设立北江源镇两个工作方案，正有序推进相关工作；二是抓实推进边界线管理工作。涉及大塘、安西、大桥等6个乡镇已按联检通知文件的要求落实了责任，并按时间节点内完成边界联检工作；三抓实推进第二次全国地名普查成果转化工作。组织了各乡镇和城市社管委会、交通局、自然资源局等乡镇和县直单位开展地图审核及制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进一步推进慈善工作。做好慈善公益宣传工作，积极动员爱心人士支持社会公益。1－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月份收到江西聚百川实业有限公司兴国项目部定向捐赠款10万，已下拨到新田镇政府用于乡村振兴公益事业发展。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进一步推进婚姻办理工作。强化干部管理，提升干部窗口服务水平，1－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月份共办理结婚登记2003对；离婚登记415对；补领婚姻证1420对；出具婚姻登记证明60份，较好地完成了婚姻登记的各项工作。。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推进财务和项目规划工作。一是做好民生项目储备工作。积极与上级发改、民政部门对接，争取民生项目，目前已储备14个敬老院、争取中央预算内资金2880万元的赣州市第二精神卫生社会福利院项目到位，多方融资1.8亿元用于新（改）建敬老院、居家（社区）养老服务站建设。二是大力推进项目建设。天华山康养项目已完成用地预审、立项批复、环评、政府批复、规划设计、地质勘探、项目部建设、“三通一平”。在建的安西、新田等8个敬老院项目主体已完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40" w:lineRule="atLeast"/>
        <w:ind w:left="420" w:leftChars="200" w:firstLine="145" w:firstLineChars="45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二）全面推进党史学习教育，提升“为民办实事”实效。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开展党史学习教育常态化工作。广泛开展以党史为重点的“四史”宣传教育，引导党员干部和普通群众知史爱党、知史爱国。引领全局党员、干部做到学有所思、学有所悟、学有所得。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“我为群众办实事”实践活动。民政局开展“我为群众办实事”实践活动，把学习实效体现在为群众服务、帮群众解难的具体行动上。开展携手佛山顺德区凑凑电器厂在大阿镇光荣敬老院开展“点亮乡村·光彩惠民”公益捐赠活动、组织开展全国第九个救助机构“6.19”开放日活动、积极探索社会救助主动发现预警机制等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3.开展“学党史、颂党恩、争一流”主题演讲比赛活动。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县民政系统组织开展“学党史、颂党恩、争一流”主题演讲比赛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来自局机关和16个乡镇、城市社区管委会民政所的26名参赛选手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进行了演讲，最后评选出了一、二、三等奖等6名优秀选手并颁发了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荣誉证书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4.举办信丰县第一届“最美民政人”表彰暨先进事迹报告会。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局组织各乡镇、城市社区管委会民政所长、敬老院长、局机关全体党员干部约100人，隆重举办信丰县第一届“最美民政人”表彰暨先进事迹报告会。荣获“最美民政人”的10名同志结合民政“殡葬改革、低保审批、留守儿童、信访维稳、养老护理”等所做的点点滴滴的感人事迹，逐一作了发言，深刻诠释了民政人的为民初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4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二、存在的问题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和下一步工作计划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半年，我局工作取得了一定成绩，但还存不少差距和不足：一是民政改革创新意识不够强；二是社会救助政策宣传力度不够；三是敬老院、居家（社区）养老服务站点建设资金需求量大，资金紧缺较大；四是城乡社区治理工作特色亮点不突出等等。我们将认真正视存在的问题，加快补齐短板，促进民政事业高质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下一步我局将继续狠抓党的建设、社会救助体系建设、养老服务体系建设、城乡社区治理体系建设、流浪乞讨救助体系建设、殡葬改革管理机制建设、婚姻登记便民服务水平提升、慈善事业发展等工作。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atLeas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日      </w:t>
      </w:r>
      <w:r>
        <w:rPr>
          <w:rFonts w:ascii="仿宋" w:hAnsi="仿宋" w:eastAsia="仿宋" w:cs="??_GB2312"/>
          <w:color w:val="000000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191" w:right="1191" w:bottom="1134" w:left="119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A2D"/>
    <w:rsid w:val="00012155"/>
    <w:rsid w:val="00057686"/>
    <w:rsid w:val="000679C9"/>
    <w:rsid w:val="00081DD0"/>
    <w:rsid w:val="00095EEA"/>
    <w:rsid w:val="000A4555"/>
    <w:rsid w:val="000E5BCC"/>
    <w:rsid w:val="00174F46"/>
    <w:rsid w:val="001A12C5"/>
    <w:rsid w:val="001A4B7D"/>
    <w:rsid w:val="001E6CFF"/>
    <w:rsid w:val="00227654"/>
    <w:rsid w:val="0026277E"/>
    <w:rsid w:val="002665CC"/>
    <w:rsid w:val="0028277A"/>
    <w:rsid w:val="002A1F41"/>
    <w:rsid w:val="002A7FFB"/>
    <w:rsid w:val="002B5039"/>
    <w:rsid w:val="002C1C3B"/>
    <w:rsid w:val="0034029D"/>
    <w:rsid w:val="003522A3"/>
    <w:rsid w:val="00363864"/>
    <w:rsid w:val="00382FB6"/>
    <w:rsid w:val="0039480B"/>
    <w:rsid w:val="003A0313"/>
    <w:rsid w:val="003A416A"/>
    <w:rsid w:val="003A59BC"/>
    <w:rsid w:val="003D0AD9"/>
    <w:rsid w:val="003E042F"/>
    <w:rsid w:val="00475BE1"/>
    <w:rsid w:val="00494BF8"/>
    <w:rsid w:val="00533245"/>
    <w:rsid w:val="0054595C"/>
    <w:rsid w:val="005931A8"/>
    <w:rsid w:val="005C6A6C"/>
    <w:rsid w:val="006651A3"/>
    <w:rsid w:val="006652FE"/>
    <w:rsid w:val="006677ED"/>
    <w:rsid w:val="006809AC"/>
    <w:rsid w:val="00721FBA"/>
    <w:rsid w:val="00737E7C"/>
    <w:rsid w:val="00763850"/>
    <w:rsid w:val="0076769F"/>
    <w:rsid w:val="00770CCE"/>
    <w:rsid w:val="00776965"/>
    <w:rsid w:val="00793145"/>
    <w:rsid w:val="00793862"/>
    <w:rsid w:val="00794870"/>
    <w:rsid w:val="007A10CC"/>
    <w:rsid w:val="007A5C0F"/>
    <w:rsid w:val="007B5F07"/>
    <w:rsid w:val="007C2AA4"/>
    <w:rsid w:val="007D225A"/>
    <w:rsid w:val="00852D67"/>
    <w:rsid w:val="00863A2D"/>
    <w:rsid w:val="00874CB0"/>
    <w:rsid w:val="00882D3D"/>
    <w:rsid w:val="008B1948"/>
    <w:rsid w:val="008D40C7"/>
    <w:rsid w:val="008D45B2"/>
    <w:rsid w:val="008E1C73"/>
    <w:rsid w:val="0092119C"/>
    <w:rsid w:val="009260E9"/>
    <w:rsid w:val="00973201"/>
    <w:rsid w:val="00982D6E"/>
    <w:rsid w:val="009D1859"/>
    <w:rsid w:val="009E0196"/>
    <w:rsid w:val="009F022C"/>
    <w:rsid w:val="009F66C8"/>
    <w:rsid w:val="00A013E8"/>
    <w:rsid w:val="00A03FAF"/>
    <w:rsid w:val="00A11EEB"/>
    <w:rsid w:val="00A14FC4"/>
    <w:rsid w:val="00A21ACE"/>
    <w:rsid w:val="00A47F54"/>
    <w:rsid w:val="00A57AEF"/>
    <w:rsid w:val="00A6174E"/>
    <w:rsid w:val="00A67A10"/>
    <w:rsid w:val="00A74FE0"/>
    <w:rsid w:val="00A764C8"/>
    <w:rsid w:val="00AA1966"/>
    <w:rsid w:val="00AE7492"/>
    <w:rsid w:val="00AF192E"/>
    <w:rsid w:val="00AF535E"/>
    <w:rsid w:val="00B26541"/>
    <w:rsid w:val="00B34660"/>
    <w:rsid w:val="00B63CE9"/>
    <w:rsid w:val="00BB2FC4"/>
    <w:rsid w:val="00BB380F"/>
    <w:rsid w:val="00BE08CE"/>
    <w:rsid w:val="00BE1AE0"/>
    <w:rsid w:val="00C11982"/>
    <w:rsid w:val="00C345A7"/>
    <w:rsid w:val="00C36D30"/>
    <w:rsid w:val="00C5540F"/>
    <w:rsid w:val="00C57319"/>
    <w:rsid w:val="00C57E2C"/>
    <w:rsid w:val="00C67484"/>
    <w:rsid w:val="00C7579E"/>
    <w:rsid w:val="00C851DF"/>
    <w:rsid w:val="00CA240D"/>
    <w:rsid w:val="00CC0E88"/>
    <w:rsid w:val="00CC317D"/>
    <w:rsid w:val="00CC593F"/>
    <w:rsid w:val="00CC5BFA"/>
    <w:rsid w:val="00CD2E42"/>
    <w:rsid w:val="00CD4070"/>
    <w:rsid w:val="00CE361E"/>
    <w:rsid w:val="00D12DD1"/>
    <w:rsid w:val="00D30FAE"/>
    <w:rsid w:val="00D500B7"/>
    <w:rsid w:val="00D6249A"/>
    <w:rsid w:val="00D83002"/>
    <w:rsid w:val="00D87FAA"/>
    <w:rsid w:val="00DD7737"/>
    <w:rsid w:val="00E02028"/>
    <w:rsid w:val="00E12C4E"/>
    <w:rsid w:val="00E20DC5"/>
    <w:rsid w:val="00E23A80"/>
    <w:rsid w:val="00E242FF"/>
    <w:rsid w:val="00E25B5D"/>
    <w:rsid w:val="00E270FB"/>
    <w:rsid w:val="00E32178"/>
    <w:rsid w:val="00E762EF"/>
    <w:rsid w:val="00E974E4"/>
    <w:rsid w:val="00EA2743"/>
    <w:rsid w:val="00EB1AC3"/>
    <w:rsid w:val="00EC7B6D"/>
    <w:rsid w:val="00F53627"/>
    <w:rsid w:val="00F81D39"/>
    <w:rsid w:val="00FA1577"/>
    <w:rsid w:val="00FA76D9"/>
    <w:rsid w:val="00FE294C"/>
    <w:rsid w:val="012E6397"/>
    <w:rsid w:val="01843E26"/>
    <w:rsid w:val="03F0482E"/>
    <w:rsid w:val="05B000E3"/>
    <w:rsid w:val="064E28AC"/>
    <w:rsid w:val="08253891"/>
    <w:rsid w:val="0ADD3F77"/>
    <w:rsid w:val="0AF46E4F"/>
    <w:rsid w:val="0CF918ED"/>
    <w:rsid w:val="0D0B609E"/>
    <w:rsid w:val="0D425592"/>
    <w:rsid w:val="11060B5C"/>
    <w:rsid w:val="11227942"/>
    <w:rsid w:val="117A3794"/>
    <w:rsid w:val="11AF3126"/>
    <w:rsid w:val="130956CE"/>
    <w:rsid w:val="144E2D14"/>
    <w:rsid w:val="14877518"/>
    <w:rsid w:val="150343BE"/>
    <w:rsid w:val="1A924AED"/>
    <w:rsid w:val="1AE148A9"/>
    <w:rsid w:val="1CF03EF5"/>
    <w:rsid w:val="1D737BB9"/>
    <w:rsid w:val="1E387826"/>
    <w:rsid w:val="1E670E70"/>
    <w:rsid w:val="1F452237"/>
    <w:rsid w:val="20044AC0"/>
    <w:rsid w:val="21623909"/>
    <w:rsid w:val="21AD5F74"/>
    <w:rsid w:val="225A06DB"/>
    <w:rsid w:val="25002EE4"/>
    <w:rsid w:val="26895490"/>
    <w:rsid w:val="26D81BBB"/>
    <w:rsid w:val="273D452F"/>
    <w:rsid w:val="28A60A5A"/>
    <w:rsid w:val="2A241583"/>
    <w:rsid w:val="2AAC5E51"/>
    <w:rsid w:val="2C0F0B9F"/>
    <w:rsid w:val="2C426923"/>
    <w:rsid w:val="2D2C159D"/>
    <w:rsid w:val="2D7138A4"/>
    <w:rsid w:val="2F1901D8"/>
    <w:rsid w:val="2FBA6839"/>
    <w:rsid w:val="316E2FE3"/>
    <w:rsid w:val="32802324"/>
    <w:rsid w:val="341136EB"/>
    <w:rsid w:val="34A32776"/>
    <w:rsid w:val="34B824D8"/>
    <w:rsid w:val="35582FE1"/>
    <w:rsid w:val="362B5CD6"/>
    <w:rsid w:val="37B96EDA"/>
    <w:rsid w:val="3A910B76"/>
    <w:rsid w:val="3D611F3C"/>
    <w:rsid w:val="3D674BEB"/>
    <w:rsid w:val="3E157241"/>
    <w:rsid w:val="404665B0"/>
    <w:rsid w:val="41C76083"/>
    <w:rsid w:val="454E0670"/>
    <w:rsid w:val="46BA3019"/>
    <w:rsid w:val="480A1DE2"/>
    <w:rsid w:val="4B2E294D"/>
    <w:rsid w:val="4C1D3AF9"/>
    <w:rsid w:val="4C5C2293"/>
    <w:rsid w:val="4D642091"/>
    <w:rsid w:val="4D81228A"/>
    <w:rsid w:val="4F115259"/>
    <w:rsid w:val="4F6324EA"/>
    <w:rsid w:val="4F6947B3"/>
    <w:rsid w:val="4FBF6292"/>
    <w:rsid w:val="50276A30"/>
    <w:rsid w:val="51EE28F3"/>
    <w:rsid w:val="54322C1C"/>
    <w:rsid w:val="552A6C47"/>
    <w:rsid w:val="593042AF"/>
    <w:rsid w:val="5C4B4F6F"/>
    <w:rsid w:val="5C9F17C5"/>
    <w:rsid w:val="5CA54D06"/>
    <w:rsid w:val="5D60341C"/>
    <w:rsid w:val="60596EAA"/>
    <w:rsid w:val="61786274"/>
    <w:rsid w:val="621228C1"/>
    <w:rsid w:val="63115F63"/>
    <w:rsid w:val="6418155C"/>
    <w:rsid w:val="653F67B6"/>
    <w:rsid w:val="691471AC"/>
    <w:rsid w:val="69A77F56"/>
    <w:rsid w:val="6AC05327"/>
    <w:rsid w:val="6BB879E3"/>
    <w:rsid w:val="6C13219E"/>
    <w:rsid w:val="6D200D73"/>
    <w:rsid w:val="6F0E7C58"/>
    <w:rsid w:val="70040D53"/>
    <w:rsid w:val="71572454"/>
    <w:rsid w:val="72601DF6"/>
    <w:rsid w:val="72C33B3C"/>
    <w:rsid w:val="760F71A0"/>
    <w:rsid w:val="77663CDF"/>
    <w:rsid w:val="77AD5133"/>
    <w:rsid w:val="77D2079D"/>
    <w:rsid w:val="781B5C6A"/>
    <w:rsid w:val="7A8113C5"/>
    <w:rsid w:val="7AB00216"/>
    <w:rsid w:val="7BC1379E"/>
    <w:rsid w:val="7C474246"/>
    <w:rsid w:val="7E6D3948"/>
    <w:rsid w:val="7F016037"/>
    <w:rsid w:val="7F4A3AEA"/>
    <w:rsid w:val="7FB069AD"/>
    <w:rsid w:val="7FB821EF"/>
    <w:rsid w:val="7FBF0F3A"/>
    <w:rsid w:val="7FE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kern w:val="0"/>
      <w:sz w:val="32"/>
      <w:szCs w:val="20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spacing w:after="120"/>
      <w:textAlignment w:val="baseline"/>
    </w:p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10">
    <w:name w:val="Heading 3 Char"/>
    <w:basedOn w:val="9"/>
    <w:link w:val="4"/>
    <w:qFormat/>
    <w:locked/>
    <w:uiPriority w:val="99"/>
    <w:rPr>
      <w:rFonts w:cs="Times New Roman"/>
      <w:b/>
      <w:sz w:val="32"/>
    </w:rPr>
  </w:style>
  <w:style w:type="character" w:customStyle="1" w:styleId="11">
    <w:name w:val="Foot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Body text|2"/>
    <w:basedOn w:val="1"/>
    <w:qFormat/>
    <w:uiPriority w:val="99"/>
    <w:pPr>
      <w:shd w:val="clear" w:color="auto" w:fill="FFFFFF"/>
      <w:spacing w:before="440" w:after="1020" w:line="300" w:lineRule="exact"/>
      <w:jc w:val="center"/>
    </w:pPr>
    <w:rPr>
      <w:rFonts w:ascii="PMingLiUfalt" w:hAnsi="PMingLiUfalt" w:eastAsia="PMingLiUfalt" w:cs="PMingLiUfalt"/>
      <w:sz w:val="30"/>
      <w:szCs w:val="30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paragraph" w:customStyle="1" w:styleId="15">
    <w:name w:val="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1231</Words>
  <Characters>7018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2021-05-14T11:00:00Z</dcterms:created>
  <dc:creator>Administrator</dc:creator>
  <cp:lastModifiedBy>为萤。</cp:lastModifiedBy>
  <cp:lastPrinted>2021-07-12T07:07:00Z</cp:lastPrinted>
  <dcterms:modified xsi:type="dcterms:W3CDTF">2021-07-12T07:32:57Z</dcterms:modified>
  <dc:title>信丰县民政局2020年以来工作完成情况及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92F3D502D5BC4852A5BD03CE4970752B</vt:lpwstr>
  </property>
</Properties>
</file>