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rPr>
      </w:pPr>
      <w:r>
        <w:rPr>
          <w:sz w:val="21"/>
        </w:rPr>
        <mc:AlternateContent>
          <mc:Choice Requires="wps">
            <w:drawing>
              <wp:anchor distT="0" distB="0" distL="114300" distR="114300" simplePos="0" relativeHeight="251661312"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5" name="矩形 5" descr="lskY7P30+39SSS2ze3CC/OlVR4kiUaw+5vnp8xq3tD1Iuw/h5PASmGkOk3Gn6WIWg7mcIBl5e1TWIY7xvm1MsRrl5MYFSXa7ttK+ZBj84h1hv1veB8klCL/W3I76cMx+y33l40FTvs6dxZHLV8wqJmHbYk12KgfM6VZw9wb06PiP7D0J6x5VNTwwP3hGFTmdQMEmpiMzJ346KL/we4BAs0rJ/Yq71CjLreRjXzDx7m09Z+yuX4bC27EJCYB2ug7IO6tBDhMJqqcC5I59YJZc7x8HSBVh3J7vpbLmGx998SHxzeuyg0XjgL47U4RA73SxfdE9pav2gSz0x4ct1UiAOpHAJYLwznW3DPoN9rlHvMBGeIQOFzom57qRr2Soqjvzde9NPHGqMgPqqZKFeIjdGt6/Bnztqb00KYRxTKhC7H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VNpnl17p8P4DWva3C1SulHABG6zJA5LV3tG+7Bz8cQYtfK0C8GAUCM0JT6F8ZjuUDW4aBH3WBdrkCpd3aWaVwLlBGEhlJCqrtu7CYsbxiRBjr3DXQf+Fdqd6vQbwPJPCQJkBcMAxoa9a9Na9FiVFlB8grOmFeVwCal1reOEHFcDnb4MgCLNstj/UPPIdSiH0o1BNIpBDfp0mvTJMcls1x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lskY7P30+39SSS2ze3CC/OlVR4kiUaw+5vnp8xq3tD1Iuw/h5PASmGkOk3Gn6WIWg7mcIBl5e1TWIY7xvm1MsRrl5MYFSXa7ttK+ZBj84h1hv1veB8klCL/W3I76cMx+y33l40FTvs6dxZHLV8wqJmHbYk12KgfM6VZw9wb06PiP7D0J6x5VNTwwP3hGFTmdQMEmpiMzJ346KL/we4BAs0rJ/Yq71CjLreRjXzDx7m09Z+yuX4bC27EJCYB2ug7IO6tBDhMJqqcC5I59YJZc7x8HSBVh3J7vpbLmGx998SHxzeuyg0XjgL47U4RA73SxfdE9pav2gSz0x4ct1UiAOpHAJYLwznW3DPoN9rlHvMBGeIQOFzom57qRr2Soqjvzde9NPHGqMgPqqZKFeIjdGt6/Bnztqb00KYRxTKhC7H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VNpnl17p8P4DWva3C1SulHABG6zJA5LV3tG+7Bz8cQYtfK0C8GAUCM0JT6F8ZjuUDW4aBH3WBdrkCpd3aWaVwLlBGEhlJCqrtu7CYsbxiRBjr3DXQf+Fdqd6vQbwPJPCQJkBcMAxoa9a9Na9FiVFlB8grOmFeVwCal1reOEHFcDnb4MgCLNstj/UPPIdSiH0o1BNIpBDfp0mvTJMcls1xw==" style="position:absolute;left:0pt;margin-left:-86.55pt;margin-top:-94.9pt;height:5pt;width:5pt;visibility:hidden;z-index:251661312;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8Zkl&#10;e9gAAAAPAQAADwAAAAAAAAABACAAAAAiAAAAZHJzL2Rvd25yZXYueG1sUEsBAhQAFAAAAAgAh07i&#10;QFfp3TNABQAAIAgAAA4AAAAAAAAAAQAgAAAAJwEAAGRycy9lMm9Eb2MueG1sUEsFBgAAAAAGAAYA&#10;WQEAANkIAAAAAA==&#10;">
                <v:fill on="t" focussize="0,0"/>
                <v:stroke color="#000000" joinstyle="miter"/>
                <v:imagedata o:title=""/>
                <o:lock v:ext="edit" aspectratio="f"/>
                <v:textbox>
                  <w:txbxContent>
                    <w:p>
                      <w:pPr>
                        <w:jc w:val="center"/>
                      </w:pPr>
                    </w:p>
                  </w:txbxContent>
                </v:textbox>
              </v:rect>
            </w:pict>
          </mc:Fallback>
        </mc:AlternateContent>
      </w:r>
      <w:r>
        <w:pict>
          <v:shape id="_x0000_i1025" o:spt="136" type="#_x0000_t136" style="height:104.25pt;width:438.5pt;" fillcolor="#FF0000" filled="t" stroked="t" coordsize="21600,21600" adj="10800">
            <v:path/>
            <v:fill on="t" color2="#FFFFFF" focussize="0,0"/>
            <v:stroke color="#FF0000"/>
            <v:imagedata o:title=""/>
            <o:lock v:ext="edit" aspectratio="f"/>
            <v:textpath on="t" fitshape="t" fitpath="t" trim="t" xscale="f" string="信丰县自建房安全专项整治工作领导小组办公室" style="font-family:宋体;font-size:48pt;v-rotate-letters:f;v-same-letter-heights:f;v-text-align:center;"/>
            <w10:wrap type="none"/>
            <w10:anchorlock/>
          </v:shape>
        </w:pict>
      </w:r>
    </w:p>
    <w:p>
      <w:pPr>
        <w:jc w:val="both"/>
        <w:rPr>
          <w:rFonts w:hint="eastAsia" w:eastAsia="仿宋"/>
          <w:lang w:eastAsia="zh-CN"/>
        </w:rPr>
      </w:pPr>
      <w:r>
        <w:rPr>
          <w:rFonts w:hint="eastAsia" w:ascii="仿宋" w:hAnsi="仿宋" w:eastAsia="仿宋"/>
          <w:sz w:val="32"/>
          <w:szCs w:val="32"/>
        </w:rPr>
        <w:t xml:space="preserve">               </w:t>
      </w:r>
    </w:p>
    <w:p>
      <w:pPr>
        <w:spacing w:line="400" w:lineRule="exact"/>
        <w:jc w:val="center"/>
        <w:rPr>
          <w:rFonts w:hint="eastAsia" w:ascii="宋体" w:hAnsi="宋体" w:eastAsia="宋体" w:cs="宋体"/>
          <w:sz w:val="36"/>
          <w:szCs w:val="36"/>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829300" cy="0"/>
                <wp:effectExtent l="0" t="12700" r="0" b="15875"/>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0pt;height:0pt;width:459pt;z-index:251660288;mso-width-relative:page;mso-height-relative:page;" filled="f" stroked="t" coordsize="21600,21600" o:gfxdata="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HrPatQAAAAFAQAADwAAAAAAAAABACAAAAAiAAAAZHJzL2Rvd25yZXYueG1s&#10;UEsBAhQAFAAAAAgAh07iQIc8BsT8AQAA8wMAAA4AAAAAAAAAAQAgAAAAIwEAAGRycy9lMm9Eb2Mu&#10;eG1sUEsFBgAAAAAGAAYAWQEAAJE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44"/>
          <w:szCs w:val="44"/>
          <w:u w:val="none"/>
          <w:lang w:val="en-US" w:eastAsia="zh-CN"/>
        </w:rPr>
      </w:pPr>
      <w:r>
        <w:rPr>
          <w:rFonts w:hint="eastAsia" w:ascii="宋体" w:hAnsi="宋体" w:eastAsia="宋体" w:cs="宋体"/>
          <w:color w:val="000000"/>
          <w:sz w:val="44"/>
          <w:szCs w:val="44"/>
          <w:u w:val="none"/>
          <w:lang w:val="en-US" w:eastAsia="zh-CN"/>
        </w:rPr>
        <w:t>关于印发信丰县自建房安全隐患大排查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44"/>
          <w:szCs w:val="44"/>
          <w:u w:val="none"/>
          <w:lang w:val="en-US" w:eastAsia="zh-CN"/>
        </w:rPr>
      </w:pPr>
      <w:r>
        <w:rPr>
          <w:rFonts w:hint="eastAsia" w:ascii="宋体" w:hAnsi="宋体" w:eastAsia="宋体" w:cs="宋体"/>
          <w:color w:val="000000"/>
          <w:sz w:val="44"/>
          <w:szCs w:val="44"/>
          <w:u w:val="none"/>
          <w:lang w:val="en-US" w:eastAsia="zh-CN"/>
        </w:rPr>
        <w:t>大整治工作方案的通知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sz w:val="44"/>
          <w:szCs w:val="44"/>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 w:hAnsi="仿宋" w:eastAsia="仿宋" w:cs="仿宋"/>
          <w:sz w:val="32"/>
        </w:rPr>
      </w:pPr>
      <w:r>
        <w:rPr>
          <w:rFonts w:hint="eastAsia" w:ascii="仿宋" w:hAnsi="仿宋" w:eastAsia="仿宋" w:cs="仿宋"/>
          <w:sz w:val="32"/>
          <w:szCs w:val="32"/>
        </w:rPr>
        <w:t>各乡（镇）人民政府</w:t>
      </w:r>
      <w:r>
        <w:rPr>
          <w:rFonts w:hint="eastAsia" w:ascii="仿宋" w:hAnsi="仿宋" w:eastAsia="仿宋" w:cs="仿宋"/>
          <w:sz w:val="32"/>
          <w:szCs w:val="32"/>
          <w:lang w:eastAsia="zh-CN"/>
        </w:rPr>
        <w:t>，</w:t>
      </w:r>
      <w:r>
        <w:rPr>
          <w:rFonts w:hint="eastAsia" w:ascii="仿宋" w:hAnsi="仿宋" w:eastAsia="仿宋" w:cs="仿宋"/>
          <w:sz w:val="32"/>
          <w:szCs w:val="32"/>
        </w:rPr>
        <w:t>县自建房安全专项整治工作领导小组各成员单位</w:t>
      </w:r>
      <w:r>
        <w:rPr>
          <w:rFonts w:hint="eastAsia" w:ascii="仿宋" w:hAnsi="仿宋" w:eastAsia="仿宋" w:cs="仿宋"/>
          <w:sz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现将《信丰县自建房安全隐患大排查大整治工作方案》印发给你们，请认真抓好贯彻落实。</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val="0"/>
        <w:topLinePunct w:val="0"/>
        <w:autoSpaceDE/>
        <w:autoSpaceDN/>
        <w:bidi w:val="0"/>
        <w:adjustRightInd/>
        <w:snapToGrid/>
        <w:spacing w:line="560" w:lineRule="exact"/>
        <w:ind w:firstLine="5120" w:firstLineChars="1600"/>
        <w:textAlignment w:val="auto"/>
        <w:rPr>
          <w:rFonts w:hint="eastAsia" w:ascii="仿宋" w:hAnsi="仿宋" w:eastAsia="仿宋" w:cs="仿宋"/>
          <w:sz w:val="32"/>
          <w:lang w:val="en-US" w:eastAsia="zh-CN"/>
        </w:rPr>
      </w:pPr>
      <w:r>
        <w:rPr>
          <w:rFonts w:hint="eastAsia" w:ascii="仿宋" w:hAnsi="仿宋" w:eastAsia="仿宋" w:cs="仿宋"/>
          <w:sz w:val="32"/>
        </w:rPr>
        <w:t>2024年</w:t>
      </w:r>
      <w:r>
        <w:rPr>
          <w:rFonts w:hint="eastAsia" w:ascii="仿宋" w:hAnsi="仿宋" w:eastAsia="仿宋" w:cs="仿宋"/>
          <w:sz w:val="32"/>
          <w:lang w:val="en-US" w:eastAsia="zh-CN"/>
        </w:rPr>
        <w:t>2</w:t>
      </w:r>
      <w:r>
        <w:rPr>
          <w:rFonts w:hint="eastAsia" w:ascii="仿宋" w:hAnsi="仿宋" w:eastAsia="仿宋" w:cs="仿宋"/>
          <w:sz w:val="32"/>
        </w:rPr>
        <w:t>月</w:t>
      </w:r>
      <w:r>
        <w:rPr>
          <w:rFonts w:hint="eastAsia" w:ascii="仿宋" w:hAnsi="仿宋" w:eastAsia="仿宋" w:cs="仿宋"/>
          <w:sz w:val="32"/>
          <w:lang w:val="en-US" w:eastAsia="zh-CN"/>
        </w:rPr>
        <w:t xml:space="preserve">20日 </w:t>
      </w:r>
    </w:p>
    <w:p>
      <w:pPr>
        <w:pStyle w:val="2"/>
        <w:rPr>
          <w:rFonts w:hint="eastAsia" w:ascii="宋体" w:hAnsi="宋体" w:eastAsia="仿宋_GB2312" w:cs="Times New Roman"/>
          <w:sz w:val="32"/>
          <w:lang w:val="en-US" w:eastAsia="zh-CN"/>
        </w:rPr>
      </w:pPr>
    </w:p>
    <w:p>
      <w:pPr>
        <w:pStyle w:val="2"/>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宋体" w:hAnsi="宋体" w:eastAsia="仿宋_GB2312" w:cs="Times New Roman"/>
          <w:sz w:val="32"/>
          <w:lang w:val="en-US" w:eastAsia="zh-CN"/>
        </w:rPr>
        <w:sectPr>
          <w:footerReference r:id="rId3" w:type="default"/>
          <w:pgSz w:w="11906" w:h="16838"/>
          <w:pgMar w:top="2098" w:right="1587" w:bottom="2098" w:left="1587" w:header="851" w:footer="992" w:gutter="0"/>
          <w:cols w:space="720" w:num="1"/>
          <w:docGrid w:type="lines" w:linePitch="312" w:charSpace="0"/>
        </w:sectPr>
      </w:pPr>
      <w:r>
        <w:rPr>
          <w:rFonts w:hint="eastAsia" w:ascii="仿宋" w:hAnsi="仿宋" w:eastAsia="仿宋"/>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419100</wp:posOffset>
                </wp:positionV>
                <wp:extent cx="559054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pt;height:0pt;width:440.2pt;z-index:251664384;mso-width-relative:page;mso-height-relative:page;" filled="f" stroked="t" coordsize="21600,21600" o:gfxdata="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nDEhNQAAAAGAQAADwAAAAAAAAABACAAAAAiAAAAZHJzL2Rvd25yZXYueG1sUEsB&#10;AhQAFAAAAAgAh07iQDuQePL5AQAA8gMAAA4AAAAAAAAAAQAgAAAAIwEAAGRycy9lMm9Eb2MueG1s&#10;UEsFBgAAAAAGAAYAWQEAAI4FAAAAAA==&#10;">
                <v:fill on="f" focussize="0,0"/>
                <v:stroke color="#000000" joinstyle="round"/>
                <v:imagedata o:title=""/>
                <o:lock v:ext="edit" aspectratio="f"/>
              </v:line>
            </w:pict>
          </mc:Fallback>
        </mc:AlternateContent>
      </w:r>
      <w:r>
        <w:rPr>
          <w:rFonts w:hint="eastAsia"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590540" cy="0"/>
                <wp:effectExtent l="0" t="4445" r="0" b="5080"/>
                <wp:wrapNone/>
                <wp:docPr id="7" name="直接连接符 7"/>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0.2pt;z-index:251663360;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bmWUzRAAAAAgEAAA8AAAAAAAAAAQAgAAAAIgAAAGRycy9kb3ducmV2LnhtbFBLAQIU&#10;ABQAAAAIAIdO4kDrfDS3+gEAAPIDAAAOAAAAAAAAAAEAIAAAACABAABkcnMvZTJvRG9jLnhtbFBL&#10;BQYAAAAABgAGAFkBAACMBQAAAAA=&#10;">
                <v:fill on="f" focussize="0,0"/>
                <v:stroke color="#000000" joinstyle="round"/>
                <v:imagedata o:title=""/>
                <o:lock v:ext="edit" aspectratio="f"/>
              </v:line>
            </w:pict>
          </mc:Fallback>
        </mc:AlternateContent>
      </w:r>
      <w:r>
        <w:rPr>
          <w:rFonts w:hint="eastAsia" w:ascii="仿宋" w:hAnsi="仿宋" w:eastAsia="仿宋"/>
          <w:sz w:val="28"/>
          <w:szCs w:val="28"/>
          <w:lang w:eastAsia="zh-CN"/>
        </w:rPr>
        <w:t>信丰县自建房安全专项整治工作领导小组办公室</w:t>
      </w:r>
      <w:r>
        <w:rPr>
          <w:rFonts w:hint="eastAsia" w:ascii="仿宋" w:hAnsi="仿宋" w:eastAsia="仿宋"/>
          <w:sz w:val="28"/>
          <w:szCs w:val="28"/>
        </w:rPr>
        <w:t xml:space="preserve"> 20</w:t>
      </w:r>
      <w:r>
        <w:rPr>
          <w:rFonts w:hint="eastAsia" w:ascii="仿宋" w:hAnsi="仿宋" w:eastAsia="仿宋"/>
          <w:sz w:val="28"/>
          <w:szCs w:val="28"/>
          <w:lang w:val="en-US" w:eastAsia="zh-CN"/>
        </w:rPr>
        <w:t>24</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20</w:t>
      </w:r>
      <w:bookmarkStart w:id="0" w:name="_GoBack"/>
      <w:bookmarkEnd w:id="0"/>
      <w:r>
        <w:rPr>
          <w:rFonts w:hint="eastAsia" w:ascii="仿宋" w:hAnsi="仿宋" w:eastAsia="仿宋"/>
          <w:sz w:val="28"/>
          <w:szCs w:val="28"/>
        </w:rPr>
        <w:t>日印发</w:t>
      </w:r>
      <w:r>
        <w:rPr>
          <w:rFonts w:hint="eastAsia" w:ascii="仿宋" w:hAnsi="仿宋" w:eastAsia="仿宋"/>
          <w:kern w:val="2"/>
          <w:sz w:val="28"/>
          <w:szCs w:val="28"/>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590540" cy="0"/>
                <wp:effectExtent l="0" t="4445" r="0" b="5080"/>
                <wp:wrapNone/>
                <wp:docPr id="8" name="直接连接符 8"/>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0.2pt;z-index:251662336;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ZZTNEAAAACAQAADwAAAAAAAAABACAAAAAiAAAAZHJzL2Rvd25yZXYueG1sUEsBAhQA&#10;FAAAAAgAh07iQJtJ4Xj5AQAA8gMAAA4AAAAAAAAAAQAgAAAAIAEAAGRycy9lMm9Eb2MueG1sUEsF&#10;BgAAAAAGAAYAWQEAAIs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color w:val="000000"/>
          <w:sz w:val="44"/>
          <w:szCs w:val="44"/>
          <w:u w:val="none"/>
          <w:lang w:val="en-US" w:eastAsia="zh-CN"/>
        </w:rPr>
      </w:pPr>
      <w:r>
        <w:rPr>
          <w:rFonts w:hint="eastAsia" w:ascii="宋体" w:hAnsi="宋体" w:eastAsia="宋体" w:cs="宋体"/>
          <w:color w:val="000000"/>
          <w:sz w:val="44"/>
          <w:szCs w:val="44"/>
          <w:u w:val="none"/>
          <w:lang w:val="en-US" w:eastAsia="zh-CN"/>
        </w:rPr>
        <w:t>信丰县自建房安全隐患大排查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color w:val="000000"/>
          <w:sz w:val="44"/>
          <w:szCs w:val="44"/>
          <w:u w:val="none"/>
          <w:lang w:val="en-US" w:eastAsia="zh-CN"/>
        </w:rPr>
      </w:pPr>
      <w:r>
        <w:rPr>
          <w:rFonts w:hint="eastAsia" w:ascii="宋体" w:hAnsi="宋体" w:eastAsia="宋体" w:cs="宋体"/>
          <w:color w:val="000000"/>
          <w:sz w:val="44"/>
          <w:szCs w:val="44"/>
          <w:u w:val="none"/>
          <w:lang w:val="en-US" w:eastAsia="zh-CN"/>
        </w:rPr>
        <w:t>大整治工作方案</w:t>
      </w:r>
    </w:p>
    <w:p>
      <w:pPr>
        <w:pStyle w:val="2"/>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eastAsia"/>
          <w:lang w:val="en-US"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各乡（镇）人民政府，县自建房安全专项整治工作领导小组各成员单位：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为认真学习贯彻习近平总书记安全生产重要指示批示精神，</w:t>
      </w:r>
      <w:r>
        <w:rPr>
          <w:rFonts w:hint="eastAsia" w:ascii="仿宋" w:hAnsi="仿宋" w:eastAsia="仿宋" w:cs="仿宋"/>
          <w:sz w:val="32"/>
          <w:szCs w:val="32"/>
          <w:lang w:eastAsia="zh-CN"/>
        </w:rPr>
        <w:t>深入贯彻落实《安全生产法》，</w:t>
      </w:r>
      <w:r>
        <w:rPr>
          <w:rFonts w:hint="eastAsia" w:ascii="仿宋" w:hAnsi="仿宋" w:eastAsia="仿宋" w:cs="仿宋"/>
          <w:sz w:val="32"/>
          <w:szCs w:val="32"/>
        </w:rPr>
        <w:t>根据《全省安全生产风险隐患大排查大整治工作方案》</w:t>
      </w:r>
      <w:r>
        <w:rPr>
          <w:rFonts w:hint="eastAsia" w:ascii="仿宋" w:hAnsi="仿宋" w:eastAsia="仿宋" w:cs="仿宋"/>
          <w:sz w:val="32"/>
          <w:szCs w:val="32"/>
          <w:lang w:eastAsia="zh-CN"/>
        </w:rPr>
        <w:t>、</w:t>
      </w:r>
      <w:r>
        <w:rPr>
          <w:rFonts w:hint="eastAsia" w:ascii="仿宋" w:hAnsi="仿宋" w:eastAsia="仿宋" w:cs="仿宋"/>
          <w:sz w:val="32"/>
          <w:szCs w:val="32"/>
        </w:rPr>
        <w:t>《赣州市安全生产风险隐患大排查大整治百日行动工作方案》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全市自建房安全隐患大排查大整治工作方案</w:t>
      </w:r>
      <w:r>
        <w:rPr>
          <w:rFonts w:hint="eastAsia" w:ascii="仿宋" w:hAnsi="仿宋" w:eastAsia="仿宋" w:cs="仿宋"/>
          <w:sz w:val="32"/>
          <w:szCs w:val="32"/>
          <w:lang w:eastAsia="zh-CN"/>
        </w:rPr>
        <w:t>》、《信丰县安全生产风险隐患大排查大整治行动工作方案》</w:t>
      </w:r>
      <w:r>
        <w:rPr>
          <w:rFonts w:hint="eastAsia" w:ascii="仿宋" w:hAnsi="仿宋" w:eastAsia="仿宋" w:cs="仿宋"/>
          <w:sz w:val="32"/>
          <w:szCs w:val="32"/>
        </w:rPr>
        <w:t>要求，深刻吸取新余市渝水区“1·24”特别重大火灾事故教训，</w:t>
      </w:r>
      <w:r>
        <w:rPr>
          <w:rFonts w:hint="eastAsia" w:ascii="仿宋" w:hAnsi="仿宋" w:eastAsia="仿宋" w:cs="仿宋"/>
          <w:sz w:val="32"/>
          <w:szCs w:val="32"/>
          <w:lang w:val="en-US" w:eastAsia="zh-CN"/>
        </w:rPr>
        <w:t>坚决有效防范遏制事故发生，决定自即日起，在全县深入开展自建房安全隐患大排查大整治行动，并制定本方案。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入贯彻落实习近平总书记关于新余市渝水区“1.24”特大火灾和湖南长沙居民自建房倒塌等事故重要批示指示精神，坚持人民至上、生命至上，坚持统筹发展和安全，对全县自建房安全隐患开展全面排查整治，重点聚焦C、D级自建房，重点排查管控措施是否严格、工程整治措施是否到位，压紧压实属地政府责任、行业部门监管责任和产权人(使用人)主体责任，彻底消除安全隐患，确保“人不进危房、危房不进人，带险不经营、经营不带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二、排查整治内容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对有隐患的自建房依托自建房信息归集平台进行线上复核，特别是经营性自建房、以及农村房屋安全隐患排查整治中尚未完成工程性措施解危的隐患房屋，应全部组织复核。复核内容包括隐患判定是否准确、鉴定报告是否规范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(二)对C、D级自建房实地逐栋核查管控措施严不严、整治措施行不行,是否严格落实“危房不进人、人不进危房”。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(三)对自建房信息归集平台中已完成隐患销号的自建房，实地逐栋核查销号情况真不真、销号流程严不严。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(四)对2023年9月1日以来新增的经营性自建房进行全面核查,核查是否取得房屋安全鉴定合格证明。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三、组织实施</w:t>
      </w:r>
    </w:p>
    <w:p>
      <w:pPr>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w:t>
      </w:r>
      <w:r>
        <w:rPr>
          <w:rFonts w:hint="eastAsia" w:ascii="仿宋" w:hAnsi="仿宋" w:eastAsia="仿宋" w:cs="仿宋"/>
          <w:color w:val="000000"/>
          <w:spacing w:val="0"/>
          <w:w w:val="100"/>
          <w:kern w:val="0"/>
          <w:sz w:val="32"/>
          <w:szCs w:val="32"/>
          <w:highlight w:val="none"/>
          <w:lang w:eastAsia="zh-CN"/>
        </w:rPr>
        <w:t>各行业部门对照职能分工，督促本行业领域内自建房安全隐患排查整治工作，依法依规查处自建房各类违法违规行为。各</w:t>
      </w:r>
      <w:r>
        <w:rPr>
          <w:rFonts w:hint="eastAsia" w:ascii="仿宋" w:hAnsi="仿宋" w:eastAsia="仿宋" w:cs="仿宋"/>
          <w:b w:val="0"/>
          <w:bCs w:val="0"/>
          <w:sz w:val="32"/>
          <w:szCs w:val="32"/>
          <w:lang w:val="en-US" w:eastAsia="zh-CN"/>
        </w:rPr>
        <w:t>乡（镇）人民政府、城市社区管委会要组织村（社区）做好排查整治各项工作，</w:t>
      </w:r>
      <w:r>
        <w:rPr>
          <w:rFonts w:hint="eastAsia" w:ascii="仿宋" w:hAnsi="仿宋" w:eastAsia="仿宋" w:cs="仿宋"/>
          <w:color w:val="000000"/>
          <w:spacing w:val="0"/>
          <w:w w:val="100"/>
          <w:kern w:val="0"/>
          <w:sz w:val="32"/>
          <w:szCs w:val="32"/>
          <w:highlight w:val="none"/>
          <w:lang w:eastAsia="zh-CN"/>
        </w:rPr>
        <w:t>督促指导房屋产权人（使用人）进行整治，该加固的立即加固，该拆除的坚决依法拆除，确保所有风险点全面彻底清除到位。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自建房产权人(使用人)。产权人是房屋安全第一责任人，严格落实产权人和使用人安全责任。房屋产权人或使用人要定期开展安全检查，发现异常情况立即组织人员撤离，及时向属地乡镇(社区)报告。对故意隐瞒房屋安全状况、使用危房作为经营场所导致重大事故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（三）县自建房安全专项整治工作领导小组成员单位。各有关成员单位要按照国家和省市县自建房安全专项整治工作方案的有关要求，抽调执法骨干、专业技术人员全面开展一轮大排查大整治。</w:t>
      </w:r>
      <w:r>
        <w:rPr>
          <w:rFonts w:hint="eastAsia" w:ascii="仿宋" w:hAnsi="仿宋" w:eastAsia="仿宋" w:cs="仿宋"/>
          <w:b/>
          <w:bCs/>
          <w:sz w:val="32"/>
          <w:szCs w:val="32"/>
          <w:lang w:val="en-US" w:eastAsia="zh-CN"/>
        </w:rPr>
        <w:t>县住建局</w:t>
      </w:r>
      <w:r>
        <w:rPr>
          <w:rFonts w:hint="eastAsia" w:ascii="仿宋" w:hAnsi="仿宋" w:eastAsia="仿宋" w:cs="仿宋"/>
          <w:b w:val="0"/>
          <w:bCs w:val="0"/>
          <w:sz w:val="32"/>
          <w:szCs w:val="32"/>
          <w:lang w:val="en-US" w:eastAsia="zh-CN"/>
        </w:rPr>
        <w:t>负责督促指导全县自建房安全排查整治，统筹协调推进各协同部门排查整治工作;</w:t>
      </w:r>
      <w:r>
        <w:rPr>
          <w:rFonts w:hint="eastAsia" w:ascii="仿宋" w:hAnsi="仿宋" w:eastAsia="仿宋" w:cs="仿宋"/>
          <w:b/>
          <w:bCs/>
          <w:sz w:val="32"/>
          <w:szCs w:val="32"/>
          <w:lang w:val="en-US" w:eastAsia="zh-CN"/>
        </w:rPr>
        <w:t>县公安局</w:t>
      </w:r>
      <w:r>
        <w:rPr>
          <w:rFonts w:hint="eastAsia" w:ascii="仿宋" w:hAnsi="仿宋" w:eastAsia="仿宋" w:cs="仿宋"/>
          <w:b w:val="0"/>
          <w:bCs w:val="0"/>
          <w:sz w:val="32"/>
          <w:szCs w:val="32"/>
          <w:lang w:val="en-US" w:eastAsia="zh-CN"/>
        </w:rPr>
        <w:t>负责用作旅馆业的自建房特种行业许可证复核工作;</w:t>
      </w:r>
      <w:r>
        <w:rPr>
          <w:rFonts w:hint="eastAsia" w:ascii="仿宋" w:hAnsi="仿宋" w:eastAsia="仿宋" w:cs="仿宋"/>
          <w:b/>
          <w:bCs/>
          <w:sz w:val="32"/>
          <w:szCs w:val="32"/>
          <w:lang w:val="en-US" w:eastAsia="zh-CN"/>
        </w:rPr>
        <w:t>县工信局</w:t>
      </w:r>
      <w:r>
        <w:rPr>
          <w:rFonts w:hint="eastAsia" w:ascii="仿宋" w:hAnsi="仿宋" w:eastAsia="仿宋" w:cs="仿宋"/>
          <w:b w:val="0"/>
          <w:bCs w:val="0"/>
          <w:sz w:val="32"/>
          <w:szCs w:val="32"/>
          <w:lang w:val="en-US" w:eastAsia="zh-CN"/>
        </w:rPr>
        <w:t>负责用作民爆企业及职责范围内工贸企业生产经营场所的自建房专项检查;</w:t>
      </w:r>
      <w:r>
        <w:rPr>
          <w:rFonts w:hint="eastAsia" w:ascii="仿宋" w:hAnsi="仿宋" w:eastAsia="仿宋" w:cs="仿宋"/>
          <w:b/>
          <w:bCs/>
          <w:sz w:val="32"/>
          <w:szCs w:val="32"/>
          <w:lang w:val="en-US" w:eastAsia="zh-CN"/>
        </w:rPr>
        <w:t>县教体局</w:t>
      </w:r>
      <w:r>
        <w:rPr>
          <w:rFonts w:hint="eastAsia" w:ascii="仿宋" w:hAnsi="仿宋" w:eastAsia="仿宋" w:cs="仿宋"/>
          <w:b w:val="0"/>
          <w:bCs w:val="0"/>
          <w:sz w:val="32"/>
          <w:szCs w:val="32"/>
          <w:lang w:val="en-US" w:eastAsia="zh-CN"/>
        </w:rPr>
        <w:t>负责用作学校、幼儿园及职责范围内教育机构场所的自建房专项检查;</w:t>
      </w:r>
      <w:r>
        <w:rPr>
          <w:rFonts w:hint="eastAsia" w:ascii="仿宋" w:hAnsi="仿宋" w:eastAsia="仿宋" w:cs="仿宋"/>
          <w:b/>
          <w:bCs/>
          <w:sz w:val="32"/>
          <w:szCs w:val="32"/>
          <w:lang w:val="en-US" w:eastAsia="zh-CN"/>
        </w:rPr>
        <w:t>县民政局</w:t>
      </w:r>
      <w:r>
        <w:rPr>
          <w:rFonts w:hint="eastAsia" w:ascii="仿宋" w:hAnsi="仿宋" w:eastAsia="仿宋" w:cs="仿宋"/>
          <w:b w:val="0"/>
          <w:bCs w:val="0"/>
          <w:sz w:val="32"/>
          <w:szCs w:val="32"/>
          <w:lang w:val="en-US" w:eastAsia="zh-CN"/>
        </w:rPr>
        <w:t>负责用作养老机构和设施等场所的自建房专项检查;</w:t>
      </w:r>
      <w:r>
        <w:rPr>
          <w:rFonts w:hint="eastAsia" w:ascii="仿宋" w:hAnsi="仿宋" w:eastAsia="仿宋" w:cs="仿宋"/>
          <w:b/>
          <w:bCs/>
          <w:sz w:val="32"/>
          <w:szCs w:val="32"/>
          <w:lang w:val="en-US" w:eastAsia="zh-CN"/>
        </w:rPr>
        <w:t>县文广新旅局</w:t>
      </w:r>
      <w:r>
        <w:rPr>
          <w:rFonts w:hint="eastAsia" w:ascii="仿宋" w:hAnsi="仿宋" w:eastAsia="仿宋" w:cs="仿宋"/>
          <w:b w:val="0"/>
          <w:bCs w:val="0"/>
          <w:sz w:val="32"/>
          <w:szCs w:val="32"/>
          <w:lang w:val="en-US" w:eastAsia="zh-CN"/>
        </w:rPr>
        <w:t>负责用作文化和旅游设施、影院的自建房专项检查;</w:t>
      </w:r>
      <w:r>
        <w:rPr>
          <w:rFonts w:hint="eastAsia" w:ascii="仿宋" w:hAnsi="仿宋" w:eastAsia="仿宋" w:cs="仿宋"/>
          <w:b/>
          <w:bCs/>
          <w:sz w:val="32"/>
          <w:szCs w:val="32"/>
          <w:lang w:val="en-US" w:eastAsia="zh-CN"/>
        </w:rPr>
        <w:t>县卫健委</w:t>
      </w:r>
      <w:r>
        <w:rPr>
          <w:rFonts w:hint="eastAsia" w:ascii="仿宋" w:hAnsi="仿宋" w:eastAsia="仿宋" w:cs="仿宋"/>
          <w:b w:val="0"/>
          <w:bCs w:val="0"/>
          <w:sz w:val="32"/>
          <w:szCs w:val="32"/>
          <w:lang w:val="en-US" w:eastAsia="zh-CN"/>
        </w:rPr>
        <w:t>负责用作医疗卫生机构的自建房专项检查;</w:t>
      </w:r>
      <w:r>
        <w:rPr>
          <w:rFonts w:hint="eastAsia" w:ascii="仿宋" w:hAnsi="仿宋" w:eastAsia="仿宋" w:cs="仿宋"/>
          <w:b/>
          <w:bCs/>
          <w:sz w:val="32"/>
          <w:szCs w:val="32"/>
          <w:lang w:val="en-US" w:eastAsia="zh-CN"/>
        </w:rPr>
        <w:t>县市场监管局</w:t>
      </w:r>
      <w:r>
        <w:rPr>
          <w:rFonts w:hint="eastAsia" w:ascii="仿宋" w:hAnsi="仿宋" w:eastAsia="仿宋" w:cs="仿宋"/>
          <w:b w:val="0"/>
          <w:bCs w:val="0"/>
          <w:sz w:val="32"/>
          <w:szCs w:val="32"/>
          <w:lang w:val="en-US" w:eastAsia="zh-CN"/>
        </w:rPr>
        <w:t>负责从事经营活动但未依法办理营业执照的自建房专项检查，推动将房屋安全鉴定作为自建房办理相关经营许可开展经营活动的前提条件;</w:t>
      </w:r>
      <w:r>
        <w:rPr>
          <w:rFonts w:hint="eastAsia" w:ascii="仿宋" w:hAnsi="仿宋" w:eastAsia="仿宋" w:cs="仿宋"/>
          <w:b/>
          <w:bCs/>
          <w:sz w:val="32"/>
          <w:szCs w:val="32"/>
          <w:lang w:val="en-US" w:eastAsia="zh-CN"/>
        </w:rPr>
        <w:t>县民宗局</w:t>
      </w:r>
      <w:r>
        <w:rPr>
          <w:rFonts w:hint="eastAsia" w:ascii="仿宋" w:hAnsi="仿宋" w:eastAsia="仿宋" w:cs="仿宋"/>
          <w:b w:val="0"/>
          <w:bCs w:val="0"/>
          <w:sz w:val="32"/>
          <w:szCs w:val="32"/>
          <w:lang w:val="en-US" w:eastAsia="zh-CN"/>
        </w:rPr>
        <w:t>负责用作宗教活动场所的自建房专项检查;</w:t>
      </w:r>
      <w:r>
        <w:rPr>
          <w:rFonts w:hint="eastAsia" w:ascii="仿宋" w:hAnsi="仿宋" w:eastAsia="仿宋" w:cs="仿宋"/>
          <w:b/>
          <w:bCs/>
          <w:sz w:val="32"/>
          <w:szCs w:val="32"/>
          <w:lang w:val="en-US" w:eastAsia="zh-CN"/>
        </w:rPr>
        <w:t>县消防救援大队</w:t>
      </w:r>
      <w:r>
        <w:rPr>
          <w:rFonts w:hint="eastAsia" w:ascii="仿宋" w:hAnsi="仿宋" w:eastAsia="仿宋" w:cs="仿宋"/>
          <w:b w:val="0"/>
          <w:bCs w:val="0"/>
          <w:sz w:val="32"/>
          <w:szCs w:val="32"/>
          <w:lang w:val="en-US" w:eastAsia="zh-CN"/>
        </w:rPr>
        <w:t>负责经营性自建房的消防安全专项检查;</w:t>
      </w:r>
      <w:r>
        <w:rPr>
          <w:rFonts w:hint="eastAsia" w:ascii="仿宋" w:hAnsi="仿宋" w:eastAsia="仿宋" w:cs="仿宋"/>
          <w:b/>
          <w:bCs/>
          <w:sz w:val="32"/>
          <w:szCs w:val="32"/>
          <w:lang w:val="en-US" w:eastAsia="zh-CN"/>
        </w:rPr>
        <w:t>县应急管理局</w:t>
      </w:r>
      <w:r>
        <w:rPr>
          <w:rFonts w:hint="eastAsia" w:ascii="仿宋" w:hAnsi="仿宋" w:eastAsia="仿宋" w:cs="仿宋"/>
          <w:b w:val="0"/>
          <w:bCs w:val="0"/>
          <w:sz w:val="32"/>
          <w:szCs w:val="32"/>
          <w:lang w:val="en-US" w:eastAsia="zh-CN"/>
        </w:rPr>
        <w:t>按职责配合房屋建设主管部门督促工贸企业开展自建房安全专项检查，凡不符合法定条件的，不得核发有关安全生产许可;</w:t>
      </w:r>
      <w:r>
        <w:rPr>
          <w:rFonts w:hint="eastAsia" w:ascii="仿宋" w:hAnsi="仿宋" w:eastAsia="仿宋" w:cs="仿宋"/>
          <w:b/>
          <w:bCs/>
          <w:sz w:val="32"/>
          <w:szCs w:val="32"/>
          <w:lang w:val="en-US" w:eastAsia="zh-CN"/>
        </w:rPr>
        <w:t>县自然资源局</w:t>
      </w:r>
      <w:r>
        <w:rPr>
          <w:rFonts w:hint="eastAsia" w:ascii="仿宋" w:hAnsi="仿宋" w:eastAsia="仿宋" w:cs="仿宋"/>
          <w:b w:val="0"/>
          <w:bCs w:val="0"/>
          <w:sz w:val="32"/>
          <w:szCs w:val="32"/>
          <w:lang w:val="en-US" w:eastAsia="zh-CN"/>
        </w:rPr>
        <w:t>负责地质灾害易发区内自建房地质灾害风险排查;</w:t>
      </w:r>
      <w:r>
        <w:rPr>
          <w:rFonts w:hint="eastAsia" w:ascii="仿宋" w:hAnsi="仿宋" w:eastAsia="仿宋" w:cs="仿宋"/>
          <w:b/>
          <w:bCs/>
          <w:sz w:val="32"/>
          <w:szCs w:val="32"/>
          <w:lang w:val="en-US" w:eastAsia="zh-CN"/>
        </w:rPr>
        <w:t>县农业农村局</w:t>
      </w:r>
      <w:r>
        <w:rPr>
          <w:rFonts w:hint="eastAsia" w:ascii="仿宋" w:hAnsi="仿宋" w:eastAsia="仿宋" w:cs="仿宋"/>
          <w:b w:val="0"/>
          <w:bCs w:val="0"/>
          <w:sz w:val="32"/>
          <w:szCs w:val="32"/>
          <w:lang w:val="en-US" w:eastAsia="zh-CN"/>
        </w:rPr>
        <w:t>负责农村宅基地管理有关工作;</w:t>
      </w:r>
      <w:r>
        <w:rPr>
          <w:rFonts w:hint="eastAsia" w:ascii="仿宋" w:hAnsi="仿宋" w:eastAsia="仿宋" w:cs="仿宋"/>
          <w:b/>
          <w:bCs/>
          <w:sz w:val="32"/>
          <w:szCs w:val="32"/>
          <w:lang w:val="en-US" w:eastAsia="zh-CN"/>
        </w:rPr>
        <w:t>县商务局</w:t>
      </w:r>
      <w:r>
        <w:rPr>
          <w:rFonts w:hint="eastAsia" w:ascii="仿宋" w:hAnsi="仿宋" w:eastAsia="仿宋" w:cs="仿宋"/>
          <w:b w:val="0"/>
          <w:bCs w:val="0"/>
          <w:sz w:val="32"/>
          <w:szCs w:val="32"/>
          <w:lang w:val="en-US" w:eastAsia="zh-CN"/>
        </w:rPr>
        <w:t>配合相关部门督促指导用作商超等场所的自建房专项检查。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四、工作安排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从2024年2月20日至4月底，集中开展自建房安全隐患大排查大整治，具体分三个阶段进行。</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动员部署和自查自纠阶段（2月20日—4月15日）</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根据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全市自建房安全隐患大排查大整治工作方案</w:t>
      </w:r>
      <w:r>
        <w:rPr>
          <w:rFonts w:hint="eastAsia" w:ascii="仿宋" w:hAnsi="仿宋" w:eastAsia="仿宋" w:cs="仿宋"/>
          <w:sz w:val="32"/>
          <w:szCs w:val="32"/>
          <w:lang w:eastAsia="zh-CN"/>
        </w:rPr>
        <w:t>》文件</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今年4月底前应全部完成自建房隐患整治。</w:t>
      </w:r>
      <w:r>
        <w:rPr>
          <w:rFonts w:hint="eastAsia" w:ascii="仿宋" w:hAnsi="仿宋" w:eastAsia="仿宋" w:cs="仿宋"/>
          <w:b w:val="0"/>
          <w:bCs w:val="0"/>
          <w:sz w:val="32"/>
          <w:szCs w:val="32"/>
          <w:lang w:val="en-US" w:eastAsia="zh-CN"/>
        </w:rPr>
        <w:t>各乡（镇）人民政府、城市社区管委会、各相关成员单位要结合实际，进一步细化各项工作任务，深入开展自建房隐患排查整治，要建立隐患整改台账备查，明确整改责任人和整改时限，并附上整改前后照片，特别是对自建房归集平台系统中录入隐患的房屋全面摸清隐患整改情况。要</w:t>
      </w:r>
      <w:r>
        <w:rPr>
          <w:rFonts w:hint="eastAsia" w:ascii="仿宋" w:hAnsi="仿宋" w:eastAsia="仿宋" w:cs="仿宋"/>
          <w:kern w:val="2"/>
          <w:sz w:val="32"/>
          <w:szCs w:val="32"/>
          <w:lang w:val="en-US" w:eastAsia="zh-CN" w:bidi="ar-SA"/>
        </w:rPr>
        <w:t>组织专业技术人员或委托专业机构</w:t>
      </w:r>
      <w:r>
        <w:rPr>
          <w:rFonts w:hint="eastAsia" w:ascii="仿宋" w:hAnsi="仿宋" w:eastAsia="仿宋" w:cs="仿宋"/>
          <w:color w:val="auto"/>
          <w:kern w:val="2"/>
          <w:sz w:val="32"/>
          <w:szCs w:val="32"/>
          <w:u w:val="none"/>
          <w:shd w:val="clear" w:color="auto" w:fill="auto"/>
          <w:lang w:val="en-US" w:eastAsia="zh-CN" w:bidi="ar-SA"/>
        </w:rPr>
        <w:t>进行“拉网式”复核排查</w:t>
      </w:r>
      <w:r>
        <w:rPr>
          <w:rFonts w:hint="eastAsia" w:ascii="仿宋" w:hAnsi="仿宋" w:eastAsia="仿宋" w:cs="仿宋"/>
          <w:kern w:val="2"/>
          <w:sz w:val="32"/>
          <w:szCs w:val="32"/>
          <w:lang w:val="en-US" w:eastAsia="zh-CN" w:bidi="ar-SA"/>
        </w:rPr>
        <w:t>，全面整治问题隐患。县直有关单位要根据工作职责，加强对本行业领域、本系统、本部门自建房和城镇危旧房领域安全隐患排查整治工作的督促指导，紧盯房屋安全责任人履职情况，开展精准执法检查，通过差异化的执法处罚措施推动大排查大整治工作取得实效。</w:t>
      </w:r>
      <w:r>
        <w:rPr>
          <w:rFonts w:hint="eastAsia" w:ascii="仿宋" w:hAnsi="仿宋" w:eastAsia="仿宋" w:cs="仿宋"/>
          <w:b w:val="0"/>
          <w:bCs w:val="0"/>
          <w:sz w:val="32"/>
          <w:szCs w:val="32"/>
          <w:lang w:val="en-US" w:eastAsia="zh-CN"/>
        </w:rPr>
        <w:t>各乡（镇）人民政府、城市社区管委会、各单位要按照自建房大排查大整治行动工作方案要求，全面开展自建房安全隐患自查自纠，</w:t>
      </w:r>
      <w:r>
        <w:rPr>
          <w:rFonts w:hint="eastAsia" w:ascii="仿宋" w:hAnsi="仿宋" w:eastAsia="仿宋" w:cs="仿宋"/>
          <w:b w:val="0"/>
          <w:bCs w:val="0"/>
          <w:color w:val="000000"/>
          <w:kern w:val="2"/>
          <w:sz w:val="32"/>
          <w:szCs w:val="32"/>
          <w:u w:val="none"/>
          <w:lang w:val="en-US" w:eastAsia="zh-CN" w:bidi="ar-SA"/>
        </w:rPr>
        <w:t>对C、D级危房强化管控措施，加强日常巡查，C级危房要及时采取维修加固，D级危房要予以拆除，C、D级危房在工程措施到位前要严格落实封闭硬质围档隔离，确保危房不使用，不进人，C、D级危房在整治完成后应取得A或B级鉴定报告方可使用，</w:t>
      </w:r>
      <w:r>
        <w:rPr>
          <w:rFonts w:hint="eastAsia" w:ascii="仿宋" w:hAnsi="仿宋" w:eastAsia="仿宋" w:cs="仿宋"/>
          <w:b w:val="0"/>
          <w:bCs w:val="0"/>
          <w:sz w:val="32"/>
          <w:szCs w:val="32"/>
          <w:lang w:val="en-US" w:eastAsia="zh-CN"/>
        </w:rPr>
        <w:t>确保风险隐患闭环管理</w:t>
      </w:r>
      <w:r>
        <w:rPr>
          <w:rFonts w:hint="eastAsia" w:ascii="仿宋" w:hAnsi="仿宋" w:eastAsia="仿宋" w:cs="仿宋"/>
          <w:b w:val="0"/>
          <w:bCs w:val="0"/>
          <w:color w:val="000000"/>
          <w:kern w:val="2"/>
          <w:sz w:val="32"/>
          <w:szCs w:val="32"/>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（二）全面核查阶段（3月6日—</w:t>
      </w:r>
      <w:r>
        <w:rPr>
          <w:rFonts w:hint="eastAsia" w:ascii="仿宋" w:hAnsi="仿宋" w:eastAsia="仿宋" w:cs="仿宋"/>
          <w:b/>
          <w:bCs/>
          <w:sz w:val="32"/>
          <w:szCs w:val="32"/>
          <w:highlight w:val="none"/>
          <w:lang w:val="en-US" w:eastAsia="zh-CN"/>
        </w:rPr>
        <w:t>4月7日）</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color w:val="000000"/>
          <w:kern w:val="2"/>
          <w:sz w:val="32"/>
          <w:szCs w:val="32"/>
          <w:u w:val="none"/>
          <w:lang w:val="en-US" w:eastAsia="zh-CN" w:bidi="ar-SA"/>
        </w:rPr>
        <w:t>县自建房办将对整治销号情况在自建房归集平台系统中进行线上核查，县住建局将组织相关工作人</w:t>
      </w:r>
      <w:r>
        <w:rPr>
          <w:rFonts w:hint="eastAsia" w:ascii="仿宋" w:hAnsi="仿宋" w:eastAsia="仿宋" w:cs="仿宋"/>
          <w:color w:val="000000"/>
          <w:kern w:val="0"/>
          <w:sz w:val="32"/>
          <w:szCs w:val="32"/>
          <w:lang w:val="en-US" w:eastAsia="zh-CN" w:bidi="ar"/>
        </w:rPr>
        <w:t>员围绕整治重点对各乡（镇）、城市社区、村（社区）自建房隐患整治情况进行实地核查检查，</w:t>
      </w:r>
      <w:r>
        <w:rPr>
          <w:rFonts w:hint="eastAsia" w:ascii="仿宋" w:hAnsi="仿宋" w:eastAsia="仿宋" w:cs="仿宋"/>
          <w:b w:val="0"/>
          <w:bCs w:val="0"/>
          <w:sz w:val="32"/>
          <w:szCs w:val="32"/>
          <w:lang w:val="en-US" w:eastAsia="zh-CN"/>
        </w:rPr>
        <w:t>核查检查期间发现对反馈风险隐患屡查屡有、虚假整改、久拖不决的或者在核查中仍然发现重大事故隐患的，将进行重点督办。</w:t>
      </w:r>
    </w:p>
    <w:p>
      <w:pPr>
        <w:keepNext w:val="0"/>
        <w:keepLines w:val="0"/>
        <w:pageBreakBefore w:val="0"/>
        <w:widowControl/>
        <w:suppressLineNumbers w:val="0"/>
        <w:kinsoku/>
        <w:wordWrap/>
        <w:overflowPunct/>
        <w:topLinePunct w:val="0"/>
        <w:autoSpaceDE/>
        <w:autoSpaceDN/>
        <w:bidi w:val="0"/>
        <w:spacing w:beforeAutospacing="0" w:afterAutospacing="0" w:line="560" w:lineRule="exac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（三）巩固提升阶段（4月8日—4月30日）</w:t>
      </w:r>
      <w:r>
        <w:rPr>
          <w:rFonts w:hint="eastAsia" w:ascii="仿宋" w:hAnsi="仿宋" w:eastAsia="仿宋" w:cs="仿宋"/>
          <w:b w:val="0"/>
          <w:bCs w:val="0"/>
          <w:sz w:val="32"/>
          <w:szCs w:val="32"/>
          <w:lang w:val="en-US" w:eastAsia="zh-CN"/>
        </w:rPr>
        <w:t>。各乡（镇）、城市社区、各行业主管单位要对自建房安全隐患大排查大整治行动进行认真总结，建立和完善自建房安全生产长效机制，巩固和扩大大排查大整治行动工作成效，确保自建房安全隐患动态清零。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（一）高度重视，狠抓工作落实。</w:t>
      </w:r>
      <w:r>
        <w:rPr>
          <w:rFonts w:hint="eastAsia" w:ascii="仿宋" w:hAnsi="仿宋" w:eastAsia="仿宋" w:cs="仿宋"/>
          <w:b w:val="0"/>
          <w:bCs w:val="0"/>
          <w:sz w:val="32"/>
          <w:szCs w:val="32"/>
        </w:rPr>
        <w:t>要高度重视此次</w:t>
      </w:r>
      <w:r>
        <w:rPr>
          <w:rFonts w:hint="eastAsia" w:ascii="仿宋" w:hAnsi="仿宋" w:eastAsia="仿宋" w:cs="仿宋"/>
          <w:b w:val="0"/>
          <w:bCs w:val="0"/>
          <w:sz w:val="32"/>
          <w:szCs w:val="32"/>
          <w:lang w:eastAsia="zh-CN"/>
        </w:rPr>
        <w:t>自建房</w:t>
      </w:r>
      <w:r>
        <w:rPr>
          <w:rFonts w:hint="eastAsia" w:ascii="仿宋" w:hAnsi="仿宋" w:eastAsia="仿宋" w:cs="仿宋"/>
          <w:b w:val="0"/>
          <w:bCs w:val="0"/>
          <w:sz w:val="32"/>
          <w:szCs w:val="32"/>
        </w:rPr>
        <w:t>安全隐患大排查大整治</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把自建房安全做实做细，确保自建房安全及消防安全落实不留死角、不留盲区，</w:t>
      </w:r>
      <w:r>
        <w:rPr>
          <w:rFonts w:hint="eastAsia" w:ascii="仿宋" w:hAnsi="仿宋" w:eastAsia="仿宋" w:cs="仿宋"/>
          <w:b w:val="0"/>
          <w:bCs w:val="0"/>
          <w:sz w:val="32"/>
          <w:szCs w:val="32"/>
        </w:rPr>
        <w:t>各</w:t>
      </w:r>
      <w:r>
        <w:rPr>
          <w:rFonts w:hint="eastAsia" w:ascii="仿宋" w:hAnsi="仿宋" w:eastAsia="仿宋" w:cs="仿宋"/>
          <w:b w:val="0"/>
          <w:bCs w:val="0"/>
          <w:sz w:val="32"/>
          <w:szCs w:val="32"/>
          <w:lang w:val="en-US" w:eastAsia="zh-CN"/>
        </w:rPr>
        <w:t>行业主管部门</w:t>
      </w:r>
      <w:r>
        <w:rPr>
          <w:rFonts w:hint="eastAsia" w:ascii="仿宋" w:hAnsi="仿宋" w:eastAsia="仿宋" w:cs="仿宋"/>
          <w:b w:val="0"/>
          <w:bCs w:val="0"/>
          <w:sz w:val="32"/>
          <w:szCs w:val="32"/>
        </w:rPr>
        <w:t>要履职尽责</w:t>
      </w:r>
      <w:r>
        <w:rPr>
          <w:rFonts w:hint="eastAsia" w:ascii="仿宋" w:hAnsi="仿宋" w:eastAsia="仿宋" w:cs="仿宋"/>
          <w:b w:val="0"/>
          <w:bCs w:val="0"/>
          <w:sz w:val="32"/>
          <w:szCs w:val="32"/>
          <w:lang w:eastAsia="zh-CN"/>
        </w:rPr>
        <w:t>，压紧压实安全责任这跟弦，落实落细各项防范措施，确保本次大排查大整治取得实效。</w:t>
      </w:r>
    </w:p>
    <w:p>
      <w:pPr>
        <w:keepNext w:val="0"/>
        <w:keepLines w:val="0"/>
        <w:pageBreakBefore w:val="0"/>
        <w:widowControl w:val="0"/>
        <w:suppressLineNumbers w:val="0"/>
        <w:shd w:val="clear" w:color="auto" w:fill="auto"/>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（二）加强督导，落实闭环管理。</w:t>
      </w:r>
      <w:r>
        <w:rPr>
          <w:rFonts w:hint="eastAsia" w:ascii="仿宋" w:hAnsi="仿宋" w:eastAsia="仿宋" w:cs="仿宋"/>
          <w:bCs/>
          <w:color w:val="000000"/>
          <w:spacing w:val="0"/>
          <w:w w:val="100"/>
          <w:kern w:val="0"/>
          <w:sz w:val="32"/>
          <w:szCs w:val="32"/>
          <w:highlight w:val="none"/>
          <w:lang w:val="en-US" w:eastAsia="zh-CN"/>
        </w:rPr>
        <w:t>各乡（镇）人民政府、城市社区管委会、各有关单位要加强对本辖区、本单位、本行业领域安全生产风险隐患大排查大整治工作情况的跟踪督导，适时开展“回头看”。</w:t>
      </w:r>
      <w:r>
        <w:rPr>
          <w:rFonts w:hint="eastAsia" w:ascii="仿宋" w:hAnsi="仿宋" w:eastAsia="仿宋" w:cs="仿宋"/>
          <w:b w:val="0"/>
          <w:i w:val="0"/>
          <w:color w:val="000000"/>
          <w:spacing w:val="0"/>
          <w:w w:val="100"/>
          <w:kern w:val="0"/>
          <w:sz w:val="32"/>
          <w:szCs w:val="32"/>
          <w:highlight w:val="none"/>
        </w:rPr>
        <w:t>对自建房安全隐患</w:t>
      </w:r>
      <w:r>
        <w:rPr>
          <w:rFonts w:hint="eastAsia" w:ascii="仿宋" w:hAnsi="仿宋" w:eastAsia="仿宋" w:cs="仿宋"/>
          <w:color w:val="000000"/>
          <w:spacing w:val="0"/>
          <w:w w:val="100"/>
          <w:kern w:val="0"/>
          <w:sz w:val="32"/>
          <w:szCs w:val="32"/>
          <w:highlight w:val="none"/>
        </w:rPr>
        <w:t>排查整治工作推进缓慢、推诿扯皮、排查不实的，予以通报；对问题严重的，</w:t>
      </w:r>
      <w:r>
        <w:rPr>
          <w:rFonts w:hint="eastAsia" w:ascii="仿宋" w:hAnsi="仿宋" w:eastAsia="仿宋" w:cs="仿宋"/>
          <w:color w:val="000000"/>
          <w:spacing w:val="0"/>
          <w:w w:val="100"/>
          <w:kern w:val="0"/>
          <w:sz w:val="32"/>
          <w:szCs w:val="32"/>
          <w:highlight w:val="none"/>
          <w:lang w:eastAsia="zh-CN"/>
        </w:rPr>
        <w:t>进行</w:t>
      </w:r>
      <w:r>
        <w:rPr>
          <w:rFonts w:hint="eastAsia" w:ascii="仿宋" w:hAnsi="仿宋" w:eastAsia="仿宋" w:cs="仿宋"/>
          <w:color w:val="000000"/>
          <w:spacing w:val="0"/>
          <w:w w:val="100"/>
          <w:kern w:val="0"/>
          <w:sz w:val="32"/>
          <w:szCs w:val="32"/>
          <w:highlight w:val="none"/>
        </w:rPr>
        <w:t>约谈；对工作中失职失责、不作为、乱作为的，严肃问责。</w:t>
      </w:r>
    </w:p>
    <w:p>
      <w:pPr>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hint="eastAsia" w:ascii="仿宋" w:hAnsi="仿宋" w:eastAsia="仿宋" w:cs="仿宋"/>
          <w:color w:val="000000"/>
          <w:spacing w:val="0"/>
          <w:w w:val="100"/>
          <w:kern w:val="0"/>
          <w:sz w:val="32"/>
          <w:szCs w:val="32"/>
          <w:highlight w:val="none"/>
          <w:lang w:eastAsia="zh-CN"/>
        </w:rPr>
      </w:pPr>
      <w:r>
        <w:rPr>
          <w:rFonts w:hint="eastAsia" w:ascii="仿宋" w:hAnsi="仿宋" w:eastAsia="仿宋" w:cs="仿宋"/>
          <w:b/>
          <w:bCs/>
          <w:sz w:val="32"/>
          <w:szCs w:val="32"/>
          <w:lang w:val="en-US" w:eastAsia="zh-CN"/>
        </w:rPr>
        <w:t>（三）强化宣传，营造良好氛围。</w:t>
      </w:r>
      <w:r>
        <w:rPr>
          <w:rFonts w:hint="eastAsia" w:ascii="仿宋" w:hAnsi="仿宋" w:eastAsia="仿宋" w:cs="仿宋"/>
          <w:b w:val="0"/>
          <w:bCs w:val="0"/>
          <w:color w:val="000000"/>
          <w:kern w:val="2"/>
          <w:sz w:val="32"/>
          <w:szCs w:val="32"/>
          <w:u w:val="none"/>
          <w:lang w:val="en-US" w:eastAsia="zh-CN" w:bidi="ar-SA"/>
        </w:rPr>
        <w:t>各乡（镇）、各单位要全方位、全覆盖、全领域</w:t>
      </w:r>
      <w:r>
        <w:rPr>
          <w:rFonts w:hint="eastAsia" w:ascii="仿宋" w:hAnsi="仿宋" w:eastAsia="仿宋" w:cs="仿宋"/>
          <w:color w:val="000000"/>
          <w:spacing w:val="0"/>
          <w:w w:val="100"/>
          <w:kern w:val="0"/>
          <w:sz w:val="32"/>
          <w:szCs w:val="32"/>
          <w:highlight w:val="none"/>
        </w:rPr>
        <w:t>广泛宣传自建房安全隐患排查整治工作的重要性，提高房屋产权人（使用人）的安全使用主体责任意识和全社会公共安全意识。积极宣传</w:t>
      </w:r>
      <w:r>
        <w:rPr>
          <w:rFonts w:hint="eastAsia" w:ascii="仿宋" w:hAnsi="仿宋" w:eastAsia="仿宋" w:cs="仿宋"/>
          <w:color w:val="000000"/>
          <w:spacing w:val="0"/>
          <w:w w:val="100"/>
          <w:kern w:val="0"/>
          <w:sz w:val="32"/>
          <w:szCs w:val="32"/>
          <w:highlight w:val="none"/>
          <w:lang w:val="en-US" w:eastAsia="zh-CN"/>
        </w:rPr>
        <w:t>自建房安全隐患</w:t>
      </w:r>
      <w:r>
        <w:rPr>
          <w:rFonts w:hint="eastAsia" w:ascii="仿宋" w:hAnsi="仿宋" w:eastAsia="仿宋" w:cs="仿宋"/>
          <w:color w:val="000000"/>
          <w:spacing w:val="0"/>
          <w:w w:val="100"/>
          <w:kern w:val="0"/>
          <w:sz w:val="32"/>
          <w:szCs w:val="32"/>
          <w:highlight w:val="none"/>
        </w:rPr>
        <w:t>排查整治</w:t>
      </w:r>
      <w:r>
        <w:rPr>
          <w:rFonts w:hint="eastAsia" w:ascii="仿宋" w:hAnsi="仿宋" w:eastAsia="仿宋" w:cs="仿宋"/>
          <w:color w:val="000000"/>
          <w:spacing w:val="0"/>
          <w:w w:val="100"/>
          <w:kern w:val="0"/>
          <w:sz w:val="32"/>
          <w:szCs w:val="32"/>
          <w:highlight w:val="none"/>
          <w:lang w:eastAsia="zh-CN"/>
        </w:rPr>
        <w:t>有关政策，普及安全用火用电用气、火灾自救逃生等知识</w:t>
      </w:r>
      <w:r>
        <w:rPr>
          <w:rFonts w:hint="eastAsia" w:ascii="仿宋" w:hAnsi="仿宋" w:eastAsia="仿宋" w:cs="仿宋"/>
          <w:color w:val="000000"/>
          <w:spacing w:val="0"/>
          <w:w w:val="100"/>
          <w:kern w:val="0"/>
          <w:sz w:val="32"/>
          <w:szCs w:val="32"/>
          <w:highlight w:val="none"/>
        </w:rPr>
        <w:t>。有针对性地做好解释引导工作，有效化解影响社会稳定的风险隐患。</w:t>
      </w:r>
      <w:r>
        <w:rPr>
          <w:rFonts w:hint="eastAsia" w:ascii="仿宋" w:hAnsi="仿宋" w:eastAsia="仿宋" w:cs="仿宋"/>
          <w:color w:val="000000"/>
          <w:spacing w:val="0"/>
          <w:w w:val="100"/>
          <w:kern w:val="0"/>
          <w:sz w:val="32"/>
          <w:szCs w:val="32"/>
          <w:highlight w:val="none"/>
          <w:lang w:eastAsia="zh-CN"/>
        </w:rPr>
        <w:t>坚持实行群众举报奖励机制，充分发挥社会监督作用。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val="0"/>
          <w:snapToGrid/>
          <w:color w:val="000000"/>
          <w:spacing w:val="0"/>
          <w:w w:val="100"/>
          <w:kern w:val="0"/>
          <w:sz w:val="32"/>
          <w:szCs w:val="32"/>
          <w:highlight w:val="none"/>
          <w:lang w:val="en-US" w:eastAsia="zh-CN" w:bidi="ar-SA"/>
        </w:rPr>
        <w:t>（四）加强信息报送。</w:t>
      </w:r>
      <w:r>
        <w:rPr>
          <w:rFonts w:hint="eastAsia" w:ascii="仿宋" w:hAnsi="仿宋" w:eastAsia="仿宋" w:cs="仿宋"/>
          <w:b w:val="0"/>
          <w:bCs w:val="0"/>
          <w:sz w:val="32"/>
          <w:szCs w:val="32"/>
          <w:lang w:val="en-US" w:eastAsia="zh-CN"/>
        </w:rPr>
        <w:t>请</w:t>
      </w:r>
      <w:r>
        <w:rPr>
          <w:rFonts w:hint="eastAsia" w:ascii="仿宋" w:hAnsi="仿宋" w:eastAsia="仿宋" w:cs="仿宋"/>
          <w:sz w:val="32"/>
          <w:szCs w:val="32"/>
        </w:rPr>
        <w:t>各乡（镇）</w:t>
      </w:r>
      <w:r>
        <w:rPr>
          <w:rFonts w:hint="eastAsia" w:ascii="仿宋" w:hAnsi="仿宋" w:eastAsia="仿宋" w:cs="仿宋"/>
          <w:sz w:val="32"/>
          <w:szCs w:val="32"/>
          <w:lang w:eastAsia="zh-CN"/>
        </w:rPr>
        <w:t>、城市社区、</w:t>
      </w:r>
      <w:r>
        <w:rPr>
          <w:rFonts w:hint="eastAsia" w:ascii="仿宋" w:hAnsi="仿宋" w:eastAsia="仿宋" w:cs="仿宋"/>
          <w:sz w:val="32"/>
          <w:szCs w:val="32"/>
        </w:rPr>
        <w:t>各</w:t>
      </w:r>
      <w:r>
        <w:rPr>
          <w:rFonts w:hint="eastAsia" w:ascii="仿宋" w:hAnsi="仿宋" w:eastAsia="仿宋" w:cs="仿宋"/>
          <w:sz w:val="32"/>
          <w:szCs w:val="32"/>
          <w:lang w:eastAsia="zh-CN"/>
        </w:rPr>
        <w:t>成员</w:t>
      </w:r>
      <w:r>
        <w:rPr>
          <w:rFonts w:hint="eastAsia" w:ascii="仿宋" w:hAnsi="仿宋" w:eastAsia="仿宋" w:cs="仿宋"/>
          <w:sz w:val="32"/>
          <w:szCs w:val="32"/>
        </w:rPr>
        <w:t>单位</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3月25日、4</w:t>
      </w:r>
      <w:r>
        <w:rPr>
          <w:rFonts w:hint="eastAsia" w:ascii="仿宋" w:hAnsi="仿宋" w:eastAsia="仿宋" w:cs="仿宋"/>
          <w:b w:val="0"/>
          <w:bCs w:val="0"/>
          <w:color w:val="auto"/>
          <w:sz w:val="32"/>
          <w:szCs w:val="32"/>
          <w:lang w:val="en-US" w:eastAsia="zh-CN"/>
        </w:rPr>
        <w:t>月25日前</w:t>
      </w:r>
      <w:r>
        <w:rPr>
          <w:rFonts w:hint="eastAsia" w:ascii="仿宋" w:hAnsi="仿宋" w:eastAsia="仿宋" w:cs="仿宋"/>
          <w:b w:val="0"/>
          <w:bCs w:val="0"/>
          <w:color w:val="000000"/>
          <w:sz w:val="32"/>
          <w:szCs w:val="32"/>
          <w:lang w:val="en-US" w:eastAsia="zh-CN"/>
        </w:rPr>
        <w:t>将全县自建房安全隐患大排查大整治工作问题隐患台账</w:t>
      </w:r>
      <w:r>
        <w:rPr>
          <w:rFonts w:hint="eastAsia" w:ascii="仿宋" w:hAnsi="仿宋" w:eastAsia="仿宋" w:cs="仿宋"/>
          <w:color w:val="000000"/>
          <w:sz w:val="32"/>
          <w:szCs w:val="32"/>
        </w:rPr>
        <w:t>报</w:t>
      </w:r>
      <w:r>
        <w:rPr>
          <w:rFonts w:hint="eastAsia" w:ascii="仿宋" w:hAnsi="仿宋" w:eastAsia="仿宋" w:cs="仿宋"/>
          <w:b w:val="0"/>
          <w:bCs w:val="0"/>
          <w:color w:val="auto"/>
          <w:sz w:val="32"/>
          <w:szCs w:val="32"/>
          <w:lang w:val="en-US" w:eastAsia="zh-CN"/>
        </w:rPr>
        <w:t>至</w:t>
      </w:r>
      <w:r>
        <w:rPr>
          <w:rFonts w:hint="eastAsia" w:ascii="仿宋" w:hAnsi="仿宋" w:eastAsia="仿宋" w:cs="仿宋"/>
          <w:b w:val="0"/>
          <w:bCs w:val="0"/>
          <w:color w:val="auto"/>
          <w:sz w:val="32"/>
          <w:szCs w:val="32"/>
          <w:lang w:eastAsia="zh-CN"/>
        </w:rPr>
        <w:t>县自建房办</w:t>
      </w:r>
      <w:r>
        <w:rPr>
          <w:rFonts w:hint="eastAsia" w:ascii="仿宋" w:hAnsi="仿宋" w:eastAsia="仿宋" w:cs="仿宋"/>
          <w:b w:val="0"/>
          <w:bCs w:val="0"/>
          <w:color w:val="auto"/>
          <w:sz w:val="32"/>
          <w:szCs w:val="32"/>
          <w:lang w:val="en-US" w:eastAsia="zh-CN"/>
        </w:rPr>
        <w:t>邮箱：</w:t>
      </w:r>
      <w:r>
        <w:rPr>
          <w:rFonts w:hint="eastAsia" w:ascii="仿宋" w:hAnsi="仿宋" w:eastAsia="仿宋" w:cs="仿宋"/>
          <w:b w:val="0"/>
          <w:bCs w:val="0"/>
          <w:color w:val="auto"/>
          <w:sz w:val="32"/>
          <w:szCs w:val="32"/>
          <w:u w:val="none"/>
          <w:lang w:val="en-US" w:eastAsia="zh-CN"/>
        </w:rPr>
        <w:fldChar w:fldCharType="begin"/>
      </w:r>
      <w:r>
        <w:rPr>
          <w:rFonts w:hint="eastAsia" w:ascii="仿宋" w:hAnsi="仿宋" w:eastAsia="仿宋" w:cs="仿宋"/>
          <w:b w:val="0"/>
          <w:bCs w:val="0"/>
          <w:color w:val="auto"/>
          <w:sz w:val="32"/>
          <w:szCs w:val="32"/>
          <w:u w:val="none"/>
          <w:lang w:val="en-US" w:eastAsia="zh-CN"/>
        </w:rPr>
        <w:instrText xml:space="preserve"> HYPERLINK "mailto:xfxawb@sina.com" </w:instrText>
      </w:r>
      <w:r>
        <w:rPr>
          <w:rFonts w:hint="eastAsia" w:ascii="仿宋" w:hAnsi="仿宋" w:eastAsia="仿宋" w:cs="仿宋"/>
          <w:b w:val="0"/>
          <w:bCs w:val="0"/>
          <w:color w:val="auto"/>
          <w:sz w:val="32"/>
          <w:szCs w:val="32"/>
          <w:u w:val="none"/>
          <w:lang w:val="en-US" w:eastAsia="zh-CN"/>
        </w:rPr>
        <w:fldChar w:fldCharType="separate"/>
      </w:r>
      <w:r>
        <w:rPr>
          <w:rStyle w:val="7"/>
          <w:rFonts w:hint="eastAsia" w:ascii="仿宋" w:hAnsi="仿宋" w:eastAsia="仿宋" w:cs="仿宋"/>
          <w:b w:val="0"/>
          <w:bCs w:val="0"/>
          <w:color w:val="auto"/>
          <w:sz w:val="32"/>
          <w:szCs w:val="32"/>
          <w:u w:val="none"/>
          <w:lang w:val="en-US" w:eastAsia="zh-CN"/>
        </w:rPr>
        <w:t>xfxzjfzb@163.com</w:t>
      </w:r>
      <w:r>
        <w:rPr>
          <w:rFonts w:hint="eastAsia" w:ascii="仿宋" w:hAnsi="仿宋" w:eastAsia="仿宋" w:cs="仿宋"/>
          <w:b w:val="0"/>
          <w:bCs w:val="0"/>
          <w:color w:val="auto"/>
          <w:sz w:val="32"/>
          <w:szCs w:val="32"/>
          <w:u w:val="none"/>
          <w:lang w:val="en-US" w:eastAsia="zh-CN"/>
        </w:rPr>
        <w:fldChar w:fldCharType="end"/>
      </w:r>
      <w:r>
        <w:rPr>
          <w:rFonts w:hint="eastAsia" w:ascii="仿宋" w:hAnsi="仿宋" w:eastAsia="仿宋" w:cs="仿宋"/>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全县自建房安全隐患大排查大整治工作问题隐患台账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spacing w:line="560" w:lineRule="exact"/>
        <w:rPr>
          <w:rFonts w:hint="eastAsia" w:ascii="仿宋" w:hAnsi="仿宋" w:eastAsia="仿宋" w:cs="仿宋"/>
          <w:sz w:val="32"/>
          <w:szCs w:val="32"/>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1ACEB7"/>
    <w:multiLevelType w:val="singleLevel"/>
    <w:tmpl w:val="DA1ACE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mQwYTllZmQwY2ExYjdhZjdlN2FhYTNkYWUyOTkifQ=="/>
  </w:docVars>
  <w:rsids>
    <w:rsidRoot w:val="2D5F669F"/>
    <w:rsid w:val="07BC7848"/>
    <w:rsid w:val="0B806A4F"/>
    <w:rsid w:val="18D403FD"/>
    <w:rsid w:val="2BC6497C"/>
    <w:rsid w:val="2D5F669F"/>
    <w:rsid w:val="353D05DE"/>
    <w:rsid w:val="44062744"/>
    <w:rsid w:val="4C764289"/>
    <w:rsid w:val="603408C6"/>
    <w:rsid w:val="60BA73A1"/>
    <w:rsid w:val="64E90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autoRedefine/>
    <w:qFormat/>
    <w:uiPriority w:val="0"/>
    <w:rPr>
      <w:color w:val="0000FF"/>
      <w:u w:val="single"/>
    </w:rPr>
  </w:style>
  <w:style w:type="paragraph" w:customStyle="1" w:styleId="8">
    <w:name w:val="Normal Indent1"/>
    <w:basedOn w:val="1"/>
    <w:autoRedefine/>
    <w:qFormat/>
    <w:uiPriority w:val="99"/>
    <w:pPr>
      <w:ind w:firstLine="420" w:firstLineChars="200"/>
    </w:pPr>
    <w:rPr>
      <w:rFonts w:eastAsia="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2024-02-20T06:53:00Z</dcterms:created>
  <dc:creator>Administrator</dc:creator>
  <cp:lastModifiedBy>灵灵</cp:lastModifiedBy>
  <cp:lastPrinted>2024-02-26T07:17:00Z</cp:lastPrinted>
  <dcterms:modified xsi:type="dcterms:W3CDTF">2024-02-28T07:35:25Z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6CF5F6FDA5FD48E4AC24E5EA10582C8B_13</vt:lpwstr>
  </property>
</Properties>
</file>