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hAnsi="宋体" w:eastAsia="仿宋_GB2312"/>
          <w:sz w:val="32"/>
          <w:szCs w:val="32"/>
        </w:rPr>
      </w:pPr>
    </w:p>
    <w:p>
      <w:pPr>
        <w:spacing w:line="560" w:lineRule="exact"/>
        <w:jc w:val="center"/>
        <w:rPr>
          <w:rFonts w:ascii="宋体" w:hAnsi="宋体" w:eastAsia="仿宋_GB2312"/>
          <w:sz w:val="32"/>
          <w:szCs w:val="32"/>
        </w:rPr>
      </w:pPr>
    </w:p>
    <w:p>
      <w:pPr>
        <w:spacing w:line="560" w:lineRule="exact"/>
        <w:jc w:val="center"/>
        <w:rPr>
          <w:rFonts w:ascii="宋体" w:hAnsi="宋体" w:eastAsia="仿宋_GB2312"/>
          <w:sz w:val="32"/>
          <w:szCs w:val="32"/>
        </w:rPr>
      </w:pPr>
    </w:p>
    <w:p>
      <w:pPr>
        <w:spacing w:line="560" w:lineRule="exact"/>
        <w:jc w:val="center"/>
        <w:rPr>
          <w:rFonts w:ascii="宋体" w:hAnsi="宋体" w:eastAsia="仿宋_GB2312"/>
          <w:sz w:val="32"/>
          <w:szCs w:val="32"/>
        </w:rPr>
      </w:pPr>
    </w:p>
    <w:p>
      <w:pPr>
        <w:spacing w:line="560" w:lineRule="exact"/>
        <w:jc w:val="center"/>
        <w:rPr>
          <w:rFonts w:ascii="宋体" w:hAnsi="宋体" w:eastAsia="仿宋_GB2312"/>
          <w:sz w:val="32"/>
          <w:szCs w:val="32"/>
        </w:rPr>
      </w:pPr>
    </w:p>
    <w:p>
      <w:pPr>
        <w:spacing w:line="560" w:lineRule="exact"/>
        <w:jc w:val="center"/>
        <w:rPr>
          <w:rFonts w:ascii="宋体" w:hAnsi="宋体" w:eastAsia="仿宋_GB2312"/>
          <w:sz w:val="32"/>
          <w:szCs w:val="32"/>
        </w:rPr>
      </w:pPr>
    </w:p>
    <w:p>
      <w:pPr>
        <w:spacing w:line="560" w:lineRule="exact"/>
        <w:jc w:val="center"/>
        <w:rPr>
          <w:rFonts w:ascii="宋体" w:hAnsi="宋体" w:eastAsia="仿宋_GB2312"/>
          <w:sz w:val="32"/>
          <w:szCs w:val="32"/>
        </w:rPr>
      </w:pPr>
    </w:p>
    <w:p>
      <w:pPr>
        <w:spacing w:line="560" w:lineRule="exact"/>
        <w:jc w:val="center"/>
        <w:rPr>
          <w:rFonts w:ascii="宋体" w:hAnsi="宋体" w:eastAsia="仿宋_GB2312"/>
          <w:sz w:val="32"/>
          <w:szCs w:val="32"/>
        </w:rPr>
      </w:pPr>
      <w:r>
        <w:rPr>
          <w:rFonts w:hint="eastAsia" w:ascii="宋体" w:hAnsi="宋体" w:eastAsia="仿宋_GB2312"/>
          <w:sz w:val="32"/>
          <w:szCs w:val="32"/>
        </w:rPr>
        <w:t>信办字〔</w:t>
      </w:r>
      <w:r>
        <w:rPr>
          <w:rFonts w:ascii="宋体" w:hAnsi="宋体" w:cs="方正小标宋简体"/>
          <w:sz w:val="32"/>
          <w:szCs w:val="32"/>
        </w:rPr>
        <w:t>2023</w:t>
      </w:r>
      <w:r>
        <w:rPr>
          <w:rFonts w:hint="eastAsia" w:ascii="宋体" w:hAnsi="宋体" w:eastAsia="仿宋_GB2312"/>
          <w:sz w:val="32"/>
          <w:szCs w:val="32"/>
        </w:rPr>
        <w:t>〕</w:t>
      </w:r>
      <w:r>
        <w:rPr>
          <w:rFonts w:ascii="宋体" w:hAnsi="宋体" w:eastAsia="仿宋_GB2312"/>
          <w:sz w:val="32"/>
          <w:szCs w:val="32"/>
        </w:rPr>
        <w:t>1</w:t>
      </w:r>
      <w:r>
        <w:rPr>
          <w:rFonts w:hint="eastAsia" w:ascii="宋体" w:hAnsi="宋体" w:eastAsia="仿宋_GB2312"/>
          <w:sz w:val="32"/>
          <w:szCs w:val="32"/>
        </w:rPr>
        <w:t>5号</w:t>
      </w:r>
    </w:p>
    <w:p>
      <w:pPr>
        <w:spacing w:line="520" w:lineRule="exact"/>
        <w:jc w:val="center"/>
        <w:rPr>
          <w:rFonts w:ascii="宋体" w:hAnsi="宋体" w:eastAsia="方正小标宋简体" w:cs="方正小标宋简体"/>
          <w:sz w:val="44"/>
          <w:szCs w:val="44"/>
        </w:rPr>
      </w:pPr>
    </w:p>
    <w:p>
      <w:pPr>
        <w:spacing w:line="560" w:lineRule="exact"/>
        <w:ind w:left="76"/>
        <w:rPr>
          <w:rFonts w:hint="eastAsia" w:ascii="宋体" w:hAnsi="宋体" w:eastAsia="方正小标宋简体" w:cs="方正小标宋简体"/>
          <w:sz w:val="44"/>
          <w:szCs w:val="44"/>
        </w:rPr>
      </w:pPr>
    </w:p>
    <w:p>
      <w:pPr>
        <w:spacing w:line="560" w:lineRule="exact"/>
        <w:ind w:left="76"/>
        <w:jc w:val="center"/>
        <w:rPr>
          <w:rFonts w:ascii="宋体" w:hAnsi="宋体" w:eastAsia="方正小标宋简体" w:cs="方正小标宋简体"/>
          <w:sz w:val="44"/>
          <w:szCs w:val="44"/>
        </w:rPr>
      </w:pPr>
      <w:r>
        <w:rPr>
          <w:rFonts w:hint="eastAsia" w:ascii="宋体" w:hAnsi="宋体" w:eastAsia="方正小标宋简体" w:cs="方正小标宋简体"/>
          <w:sz w:val="44"/>
          <w:szCs w:val="44"/>
        </w:rPr>
        <w:t>中共信丰县委办公室</w:t>
      </w:r>
      <w:r>
        <w:rPr>
          <w:rFonts w:ascii="宋体" w:hAnsi="宋体" w:eastAsia="方正小标宋简体" w:cs="方正小标宋简体"/>
          <w:sz w:val="44"/>
          <w:szCs w:val="44"/>
        </w:rPr>
        <w:t xml:space="preserve"> </w:t>
      </w:r>
      <w:r>
        <w:rPr>
          <w:rFonts w:hint="eastAsia" w:ascii="宋体" w:hAnsi="宋体" w:eastAsia="方正小标宋简体" w:cs="方正小标宋简体"/>
          <w:sz w:val="44"/>
          <w:szCs w:val="44"/>
        </w:rPr>
        <w:t>信丰县人民政府办公室</w:t>
      </w:r>
    </w:p>
    <w:p>
      <w:pPr>
        <w:spacing w:line="560" w:lineRule="exact"/>
        <w:jc w:val="center"/>
        <w:rPr>
          <w:rFonts w:hint="eastAsia" w:ascii="宋体" w:hAnsi="宋体" w:eastAsia="方正小标宋简体" w:cs="方正小标宋简体"/>
          <w:color w:val="000000"/>
          <w:sz w:val="44"/>
          <w:szCs w:val="44"/>
        </w:rPr>
      </w:pPr>
      <w:r>
        <w:rPr>
          <w:rFonts w:hint="eastAsia" w:ascii="宋体" w:hAnsi="宋体" w:eastAsia="方正小标宋简体" w:cs="方正小标宋简体"/>
          <w:sz w:val="44"/>
          <w:szCs w:val="44"/>
        </w:rPr>
        <w:t>关于印发《</w:t>
      </w:r>
      <w:r>
        <w:rPr>
          <w:rFonts w:hint="eastAsia" w:ascii="宋体" w:hAnsi="宋体" w:eastAsia="方正小标宋简体" w:cs="方正小标宋简体"/>
          <w:color w:val="000000"/>
          <w:sz w:val="44"/>
          <w:szCs w:val="44"/>
        </w:rPr>
        <w:t>信丰县推进国家创新型县建设</w:t>
      </w:r>
    </w:p>
    <w:p>
      <w:pPr>
        <w:spacing w:line="560" w:lineRule="exact"/>
        <w:jc w:val="center"/>
        <w:rPr>
          <w:rFonts w:hint="eastAsia" w:ascii="宋体" w:hAnsi="宋体" w:eastAsia="方正小标宋简体" w:cs="方正小标宋简体"/>
          <w:sz w:val="44"/>
          <w:szCs w:val="44"/>
        </w:rPr>
      </w:pPr>
      <w:r>
        <w:rPr>
          <w:rFonts w:hint="eastAsia" w:ascii="宋体" w:hAnsi="宋体" w:eastAsia="方正小标宋简体" w:cs="方正小标宋简体"/>
          <w:color w:val="000000"/>
          <w:sz w:val="44"/>
          <w:szCs w:val="44"/>
        </w:rPr>
        <w:t>若干支持政策（试行）</w:t>
      </w:r>
      <w:r>
        <w:rPr>
          <w:rFonts w:hint="eastAsia" w:ascii="宋体" w:hAnsi="宋体" w:eastAsia="方正小标宋简体" w:cs="方正小标宋简体"/>
          <w:sz w:val="44"/>
          <w:szCs w:val="44"/>
        </w:rPr>
        <w:t>》的通知</w:t>
      </w:r>
    </w:p>
    <w:p>
      <w:pPr>
        <w:spacing w:line="286" w:lineRule="auto"/>
        <w:rPr>
          <w:rFonts w:ascii="宋体" w:hAnsi="宋体"/>
        </w:rPr>
      </w:pPr>
    </w:p>
    <w:p>
      <w:pPr>
        <w:spacing w:line="560" w:lineRule="exact"/>
        <w:rPr>
          <w:rFonts w:ascii="宋体" w:hAnsi="宋体" w:eastAsia="仿宋_GB2312" w:cs="仿宋_GB2312"/>
          <w:color w:val="000000"/>
          <w:sz w:val="32"/>
          <w:szCs w:val="32"/>
        </w:rPr>
      </w:pPr>
      <w:r>
        <w:rPr>
          <w:rFonts w:hint="eastAsia" w:ascii="宋体" w:hAnsi="宋体" w:eastAsia="仿宋_GB2312" w:cs="仿宋_GB2312"/>
          <w:color w:val="000000"/>
          <w:sz w:val="32"/>
          <w:szCs w:val="32"/>
        </w:rPr>
        <w:t>各乡（镇）党委、人民政府，县委各部门，县直、驻县各单位，各人民团体：</w:t>
      </w:r>
    </w:p>
    <w:p>
      <w:pPr>
        <w:spacing w:line="560" w:lineRule="exact"/>
        <w:ind w:firstLine="622" w:firstLineChars="200"/>
        <w:rPr>
          <w:rFonts w:ascii="宋体" w:hAnsi="宋体" w:eastAsia="仿宋_GB2312" w:cs="仿宋_GB2312"/>
          <w:color w:val="000000"/>
          <w:sz w:val="32"/>
          <w:szCs w:val="32"/>
        </w:rPr>
      </w:pPr>
      <w:r>
        <w:rPr>
          <w:rFonts w:hint="eastAsia" w:ascii="宋体" w:hAnsi="宋体" w:eastAsia="仿宋_GB2312" w:cs="仿宋_GB2312"/>
          <w:color w:val="000000"/>
          <w:sz w:val="32"/>
          <w:szCs w:val="32"/>
        </w:rPr>
        <w:t>经县委、县政府研究，现将《信丰县推进国家创新型县建设若干支持政策（试行）》印发给你们，请认真抓好贯彻落实。</w:t>
      </w:r>
    </w:p>
    <w:p>
      <w:pPr>
        <w:spacing w:line="560" w:lineRule="exact"/>
        <w:rPr>
          <w:rFonts w:ascii="宋体" w:hAnsi="宋体" w:eastAsia="仿宋_GB2312" w:cs="仿宋_GB2312"/>
          <w:color w:val="000000"/>
          <w:sz w:val="32"/>
          <w:szCs w:val="32"/>
        </w:rPr>
      </w:pPr>
    </w:p>
    <w:p>
      <w:pPr>
        <w:spacing w:line="560" w:lineRule="exact"/>
        <w:jc w:val="left"/>
        <w:rPr>
          <w:rFonts w:ascii="宋体" w:hAnsi="宋体" w:eastAsia="仿宋_GB2312" w:cs="仿宋_GB2312"/>
          <w:color w:val="000000"/>
          <w:sz w:val="32"/>
          <w:szCs w:val="32"/>
        </w:rPr>
      </w:pPr>
    </w:p>
    <w:p>
      <w:pPr>
        <w:spacing w:line="560" w:lineRule="exact"/>
        <w:ind w:right="465"/>
        <w:jc w:val="right"/>
        <w:rPr>
          <w:rFonts w:ascii="宋体" w:hAnsi="宋体" w:eastAsia="仿宋_GB2312" w:cs="仿宋_GB2312"/>
          <w:color w:val="000000"/>
          <w:sz w:val="32"/>
          <w:szCs w:val="32"/>
        </w:rPr>
      </w:pPr>
      <w:r>
        <w:rPr>
          <w:rFonts w:hint="eastAsia" w:ascii="宋体" w:hAnsi="宋体" w:eastAsia="仿宋_GB2312" w:cs="仿宋_GB2312"/>
          <w:color w:val="000000"/>
          <w:sz w:val="32"/>
          <w:szCs w:val="32"/>
        </w:rPr>
        <w:t>中共信丰县委办公室</w:t>
      </w:r>
      <w:r>
        <w:rPr>
          <w:rFonts w:ascii="宋体" w:hAnsi="宋体" w:eastAsia="仿宋_GB2312" w:cs="仿宋_GB2312"/>
          <w:color w:val="000000"/>
          <w:sz w:val="32"/>
          <w:szCs w:val="32"/>
        </w:rPr>
        <w:t xml:space="preserve">      </w:t>
      </w:r>
      <w:r>
        <w:rPr>
          <w:rFonts w:hint="eastAsia" w:ascii="宋体" w:hAnsi="宋体" w:eastAsia="仿宋_GB2312" w:cs="仿宋_GB2312"/>
          <w:color w:val="000000"/>
          <w:sz w:val="32"/>
          <w:szCs w:val="32"/>
        </w:rPr>
        <w:t>信丰县人民政府办公室</w:t>
      </w:r>
    </w:p>
    <w:p>
      <w:pPr>
        <w:spacing w:line="560" w:lineRule="exact"/>
        <w:ind w:right="620" w:firstLine="5324" w:firstLineChars="1712"/>
        <w:rPr>
          <w:rFonts w:ascii="宋体" w:hAnsi="宋体" w:eastAsia="仿宋_GB2312" w:cs="仿宋_GB2312"/>
          <w:color w:val="000000"/>
          <w:sz w:val="32"/>
          <w:szCs w:val="32"/>
        </w:rPr>
      </w:pPr>
      <w:r>
        <w:rPr>
          <w:rFonts w:ascii="宋体" w:hAnsi="宋体" w:eastAsia="仿宋_GB2312" w:cs="仿宋_GB2312"/>
          <w:color w:val="000000"/>
          <w:sz w:val="32"/>
          <w:szCs w:val="32"/>
        </w:rPr>
        <w:t>2023</w:t>
      </w:r>
      <w:r>
        <w:rPr>
          <w:rFonts w:hint="eastAsia" w:ascii="宋体" w:hAnsi="宋体" w:eastAsia="仿宋_GB2312" w:cs="仿宋_GB2312"/>
          <w:color w:val="000000"/>
          <w:sz w:val="32"/>
          <w:szCs w:val="32"/>
        </w:rPr>
        <w:t>年7月29日</w:t>
      </w:r>
    </w:p>
    <w:p>
      <w:pPr>
        <w:spacing w:line="560" w:lineRule="exact"/>
        <w:ind w:firstLine="622" w:firstLineChars="200"/>
        <w:jc w:val="right"/>
        <w:rPr>
          <w:rFonts w:ascii="宋体" w:hAnsi="宋体" w:eastAsia="仿宋_GB2312" w:cs="仿宋_GB2312"/>
          <w:color w:val="000000"/>
          <w:sz w:val="32"/>
          <w:szCs w:val="32"/>
        </w:rPr>
        <w:sectPr>
          <w:headerReference r:id="rId5" w:type="first"/>
          <w:footerReference r:id="rId8" w:type="first"/>
          <w:headerReference r:id="rId3" w:type="default"/>
          <w:footerReference r:id="rId6" w:type="default"/>
          <w:headerReference r:id="rId4" w:type="even"/>
          <w:footerReference r:id="rId7" w:type="even"/>
          <w:pgSz w:w="11900" w:h="16840"/>
          <w:pgMar w:top="2098" w:right="1697" w:bottom="2098" w:left="1589" w:header="0" w:footer="1701" w:gutter="0"/>
          <w:cols w:space="720" w:num="1"/>
          <w:docGrid w:type="linesAndChars" w:linePitch="574" w:charSpace="-1982"/>
        </w:sectPr>
      </w:pPr>
    </w:p>
    <w:p>
      <w:pPr>
        <w:spacing w:line="560" w:lineRule="exact"/>
        <w:jc w:val="center"/>
        <w:rPr>
          <w:rFonts w:ascii="宋体" w:hAnsi="宋体" w:eastAsia="方正小标宋简体" w:cs="方正小标宋简体"/>
          <w:color w:val="000000"/>
          <w:sz w:val="44"/>
          <w:szCs w:val="44"/>
        </w:rPr>
      </w:pPr>
      <w:r>
        <w:rPr>
          <w:rFonts w:hint="eastAsia" w:ascii="宋体" w:hAnsi="宋体" w:eastAsia="方正小标宋简体" w:cs="方正小标宋简体"/>
          <w:color w:val="000000"/>
          <w:sz w:val="44"/>
          <w:szCs w:val="44"/>
        </w:rPr>
        <w:t>信丰县推进国家创新型县建设</w:t>
      </w:r>
    </w:p>
    <w:p>
      <w:pPr>
        <w:spacing w:line="560" w:lineRule="exact"/>
        <w:jc w:val="center"/>
        <w:rPr>
          <w:rFonts w:ascii="宋体" w:hAnsi="宋体" w:eastAsia="方正小标宋简体" w:cs="方正小标宋简体"/>
          <w:color w:val="000000"/>
          <w:sz w:val="44"/>
          <w:szCs w:val="44"/>
        </w:rPr>
      </w:pPr>
      <w:r>
        <w:rPr>
          <w:rFonts w:hint="eastAsia" w:ascii="宋体" w:hAnsi="宋体" w:eastAsia="方正小标宋简体" w:cs="方正小标宋简体"/>
          <w:color w:val="000000"/>
          <w:sz w:val="44"/>
          <w:szCs w:val="44"/>
        </w:rPr>
        <w:t>若干支持政策（试行）</w:t>
      </w:r>
    </w:p>
    <w:p>
      <w:pPr>
        <w:pStyle w:val="11"/>
        <w:spacing w:after="0" w:line="560" w:lineRule="exact"/>
        <w:rPr>
          <w:rFonts w:hint="eastAsia" w:ascii="宋体" w:hAnsi="宋体"/>
          <w:color w:val="000000"/>
        </w:rPr>
      </w:pPr>
    </w:p>
    <w:p>
      <w:pPr>
        <w:spacing w:line="560" w:lineRule="exact"/>
        <w:ind w:firstLine="628" w:firstLineChars="200"/>
        <w:jc w:val="left"/>
        <w:rPr>
          <w:rFonts w:ascii="宋体" w:hAnsi="宋体" w:eastAsia="仿宋_GB2312" w:cs="仿宋_GB2312"/>
          <w:color w:val="000000"/>
          <w:sz w:val="32"/>
          <w:szCs w:val="32"/>
        </w:rPr>
      </w:pPr>
      <w:r>
        <w:rPr>
          <w:rFonts w:hint="eastAsia" w:ascii="宋体" w:hAnsi="宋体" w:eastAsia="仿宋_GB2312" w:cs="仿宋_GB2312"/>
          <w:color w:val="000000"/>
          <w:sz w:val="32"/>
          <w:szCs w:val="32"/>
        </w:rPr>
        <w:t>为深入贯彻党的二十大精神，围绕省委打造“三大高地”、实施“五大战略”和市委“三大战略”“八大行动”工作部署，实施科技强省战略，以推进国家创新型县建设为抓手，不断激发创新主体活力，加快建设革命老区高质量发展示范先行区，为我县经济社会高质量发展提供科技支撑和保障，特制定本政策。</w:t>
      </w:r>
    </w:p>
    <w:p>
      <w:pPr>
        <w:widowControl/>
        <w:tabs>
          <w:tab w:val="left" w:pos="1980"/>
        </w:tabs>
        <w:spacing w:line="560" w:lineRule="exact"/>
        <w:ind w:firstLine="628" w:firstLineChars="200"/>
        <w:jc w:val="left"/>
        <w:outlineLvl w:val="0"/>
        <w:rPr>
          <w:rFonts w:ascii="宋体" w:hAnsi="宋体" w:eastAsia="黑体" w:cs="黑体"/>
          <w:color w:val="000000"/>
          <w:sz w:val="32"/>
          <w:szCs w:val="32"/>
        </w:rPr>
      </w:pPr>
      <w:r>
        <w:rPr>
          <w:rFonts w:hint="eastAsia" w:ascii="宋体" w:hAnsi="宋体" w:eastAsia="黑体" w:cs="黑体"/>
          <w:color w:val="000000"/>
          <w:sz w:val="32"/>
          <w:szCs w:val="32"/>
        </w:rPr>
        <w:t>一、加大企业创新主体培育力度</w:t>
      </w:r>
    </w:p>
    <w:p>
      <w:pPr>
        <w:ind w:firstLine="616" w:firstLineChars="196"/>
        <w:rPr>
          <w:rFonts w:hint="eastAsia" w:ascii="宋体" w:hAnsi="宋体" w:eastAsia="仿宋_GB2312"/>
          <w:b/>
          <w:sz w:val="32"/>
          <w:szCs w:val="32"/>
        </w:rPr>
      </w:pPr>
      <w:r>
        <w:rPr>
          <w:rFonts w:hint="eastAsia" w:ascii="宋体" w:hAnsi="宋体" w:eastAsia="仿宋_GB2312"/>
          <w:b/>
          <w:sz w:val="32"/>
          <w:szCs w:val="32"/>
        </w:rPr>
        <w:t>1.注重培育科创龙头企业。</w:t>
      </w:r>
      <w:r>
        <w:rPr>
          <w:rFonts w:hint="eastAsia" w:ascii="宋体" w:hAnsi="宋体" w:eastAsia="仿宋_GB2312"/>
          <w:sz w:val="32"/>
          <w:szCs w:val="32"/>
        </w:rPr>
        <w:t>对首次认定为省级独角兽、潜在独角兽、种子独角兽、瞪羚、潜在瞪羚企业，由市县财政合计分别给予一次性400万元、150万元、100万元、20万元、10万元奖励。跨梯次企业奖励补齐差额部分。</w:t>
      </w:r>
      <w:r>
        <w:rPr>
          <w:rFonts w:hint="eastAsia" w:ascii="宋体" w:hAnsi="宋体" w:eastAsia="仿宋_GB2312"/>
          <w:b/>
          <w:sz w:val="32"/>
          <w:szCs w:val="32"/>
        </w:rPr>
        <w:t>〔责任单位：县科技局〕</w:t>
      </w:r>
    </w:p>
    <w:p>
      <w:pPr>
        <w:ind w:firstLine="616" w:firstLineChars="196"/>
        <w:rPr>
          <w:rFonts w:hint="eastAsia" w:ascii="宋体" w:hAnsi="宋体" w:eastAsia="仿宋_GB2312"/>
          <w:b/>
          <w:sz w:val="32"/>
          <w:szCs w:val="32"/>
        </w:rPr>
      </w:pPr>
      <w:r>
        <w:rPr>
          <w:rFonts w:hint="eastAsia" w:ascii="宋体" w:hAnsi="宋体" w:eastAsia="仿宋_GB2312"/>
          <w:b/>
          <w:sz w:val="32"/>
          <w:szCs w:val="32"/>
        </w:rPr>
        <w:t>2.大力培育高新技术企业。</w:t>
      </w:r>
      <w:r>
        <w:rPr>
          <w:rFonts w:hint="eastAsia" w:ascii="宋体" w:hAnsi="宋体" w:eastAsia="仿宋_GB2312"/>
          <w:sz w:val="32"/>
          <w:szCs w:val="32"/>
        </w:rPr>
        <w:t>对新认定的国家高新技术企业，由市县财政合计分别给予</w:t>
      </w:r>
      <w:bookmarkStart w:id="0" w:name="_Hlk137756424"/>
      <w:r>
        <w:rPr>
          <w:rFonts w:hint="eastAsia" w:ascii="宋体" w:hAnsi="宋体" w:eastAsia="仿宋_GB2312"/>
          <w:sz w:val="32"/>
          <w:szCs w:val="32"/>
        </w:rPr>
        <w:t>规上企业、规下企业</w:t>
      </w:r>
      <w:bookmarkEnd w:id="0"/>
      <w:r>
        <w:rPr>
          <w:rFonts w:hint="eastAsia" w:ascii="宋体" w:hAnsi="宋体" w:eastAsia="仿宋_GB2312"/>
          <w:sz w:val="32"/>
          <w:szCs w:val="32"/>
        </w:rPr>
        <w:t>一次性奖励60万元、20万元；对到期重新认定的，由县财政分别给予规上、规下企业一次性奖励20万元、5万元。</w:t>
      </w:r>
      <w:r>
        <w:rPr>
          <w:rFonts w:hint="eastAsia" w:ascii="宋体" w:hAnsi="宋体" w:eastAsia="仿宋_GB2312"/>
          <w:b/>
          <w:sz w:val="32"/>
          <w:szCs w:val="32"/>
        </w:rPr>
        <w:t>〔责任单位：县科技局〕</w:t>
      </w:r>
    </w:p>
    <w:p>
      <w:pPr>
        <w:ind w:firstLine="628" w:firstLineChars="200"/>
        <w:rPr>
          <w:rFonts w:hint="eastAsia" w:ascii="宋体" w:hAnsi="宋体" w:eastAsia="仿宋_GB2312"/>
          <w:sz w:val="32"/>
          <w:szCs w:val="32"/>
        </w:rPr>
      </w:pPr>
      <w:r>
        <w:rPr>
          <w:rFonts w:hint="eastAsia" w:ascii="宋体" w:hAnsi="宋体" w:eastAsia="仿宋_GB2312"/>
          <w:b/>
          <w:sz w:val="32"/>
          <w:szCs w:val="32"/>
        </w:rPr>
        <w:t>3.强化科技型企业培育。</w:t>
      </w:r>
      <w:r>
        <w:rPr>
          <w:rFonts w:hint="eastAsia" w:ascii="宋体" w:hAnsi="宋体" w:eastAsia="仿宋_GB2312"/>
          <w:sz w:val="32"/>
          <w:szCs w:val="32"/>
        </w:rPr>
        <w:t>对当年通过国家科技型中小企业备案的企业（已享受高企奖励的企业不再享受），由县财政给予一次性奖励1万元。对新认定的国家、省级专精特新企业由县财政分别给予奖励10万元、5万元；对新认定的国家、省级专业化小巨人及制造业单项冠军等由县财政分别给予奖励20万元、10万元。</w:t>
      </w:r>
      <w:r>
        <w:rPr>
          <w:rFonts w:hint="eastAsia" w:ascii="宋体" w:hAnsi="宋体" w:eastAsia="仿宋_GB2312"/>
          <w:b/>
          <w:sz w:val="32"/>
          <w:szCs w:val="32"/>
        </w:rPr>
        <w:t>〔责任单位：县科技局、县工信局〕</w:t>
      </w:r>
    </w:p>
    <w:p>
      <w:pPr>
        <w:widowControl/>
        <w:tabs>
          <w:tab w:val="left" w:pos="1980"/>
        </w:tabs>
        <w:spacing w:line="560" w:lineRule="exact"/>
        <w:ind w:firstLine="628" w:firstLineChars="200"/>
        <w:outlineLvl w:val="1"/>
        <w:rPr>
          <w:rFonts w:ascii="宋体" w:hAnsi="宋体" w:eastAsia="仿宋_GB2312"/>
          <w:b/>
          <w:sz w:val="32"/>
          <w:szCs w:val="32"/>
        </w:rPr>
      </w:pPr>
      <w:r>
        <w:rPr>
          <w:rFonts w:ascii="宋体" w:hAnsi="宋体" w:eastAsia="仿宋_GB2312"/>
          <w:b/>
          <w:sz w:val="32"/>
          <w:szCs w:val="32"/>
        </w:rPr>
        <w:t>4.</w:t>
      </w:r>
      <w:r>
        <w:rPr>
          <w:rFonts w:hint="eastAsia" w:ascii="宋体" w:hAnsi="宋体" w:eastAsia="仿宋_GB2312"/>
          <w:b/>
          <w:sz w:val="32"/>
          <w:szCs w:val="32"/>
        </w:rPr>
        <w:t>培育多元化创新主体。</w:t>
      </w:r>
      <w:r>
        <w:rPr>
          <w:rFonts w:hint="eastAsia" w:ascii="宋体" w:hAnsi="宋体" w:eastAsia="仿宋_GB2312" w:cs="仿宋_GB2312"/>
          <w:color w:val="000000"/>
          <w:sz w:val="32"/>
          <w:szCs w:val="32"/>
        </w:rPr>
        <w:t>鼓励企业参与军民融合，对获得省级军民融合企业的，由县财政奖励</w:t>
      </w:r>
      <w:r>
        <w:rPr>
          <w:rFonts w:ascii="宋体" w:hAnsi="宋体" w:eastAsia="仿宋_GB2312" w:cs="仿宋_GB2312"/>
          <w:color w:val="000000"/>
          <w:sz w:val="32"/>
          <w:szCs w:val="32"/>
        </w:rPr>
        <w:t>5</w:t>
      </w:r>
      <w:r>
        <w:rPr>
          <w:rFonts w:hint="eastAsia" w:ascii="宋体" w:hAnsi="宋体" w:eastAsia="仿宋_GB2312" w:cs="仿宋_GB2312"/>
          <w:color w:val="000000"/>
          <w:sz w:val="32"/>
          <w:szCs w:val="32"/>
        </w:rPr>
        <w:t>万元。鼓励企业开展绿色制造体系创建，对获评国家级、省级绿色工厂的企业由县财政分别给予一次性奖励</w:t>
      </w:r>
      <w:r>
        <w:rPr>
          <w:rFonts w:ascii="宋体" w:hAnsi="宋体" w:eastAsia="仿宋_GB2312" w:cs="仿宋_GB2312"/>
          <w:color w:val="000000"/>
          <w:sz w:val="32"/>
          <w:szCs w:val="32"/>
        </w:rPr>
        <w:t>20</w:t>
      </w:r>
      <w:r>
        <w:rPr>
          <w:rFonts w:hint="eastAsia" w:ascii="宋体" w:hAnsi="宋体" w:eastAsia="仿宋_GB2312" w:cs="仿宋_GB2312"/>
          <w:color w:val="000000"/>
          <w:sz w:val="32"/>
          <w:szCs w:val="32"/>
        </w:rPr>
        <w:t>万元、</w:t>
      </w:r>
      <w:r>
        <w:rPr>
          <w:rFonts w:ascii="宋体" w:hAnsi="宋体" w:eastAsia="仿宋_GB2312" w:cs="仿宋_GB2312"/>
          <w:color w:val="000000"/>
          <w:sz w:val="32"/>
          <w:szCs w:val="32"/>
        </w:rPr>
        <w:t>10</w:t>
      </w:r>
      <w:r>
        <w:rPr>
          <w:rFonts w:hint="eastAsia" w:ascii="宋体" w:hAnsi="宋体" w:eastAsia="仿宋_GB2312" w:cs="仿宋_GB2312"/>
          <w:color w:val="000000"/>
          <w:sz w:val="32"/>
          <w:szCs w:val="32"/>
        </w:rPr>
        <w:t>万元（如一个企业同时获得国家级和省级绿色工厂的，就高不就低不重复奖励），对获得绿色设计产品称号的企业，单项产品由县财政奖励</w:t>
      </w:r>
      <w:r>
        <w:rPr>
          <w:rFonts w:ascii="宋体" w:hAnsi="宋体" w:eastAsia="仿宋_GB2312" w:cs="仿宋_GB2312"/>
          <w:color w:val="000000"/>
          <w:sz w:val="32"/>
          <w:szCs w:val="32"/>
        </w:rPr>
        <w:t>3</w:t>
      </w:r>
      <w:r>
        <w:rPr>
          <w:rFonts w:hint="eastAsia" w:ascii="宋体" w:hAnsi="宋体" w:eastAsia="仿宋_GB2312" w:cs="仿宋_GB2312"/>
          <w:color w:val="000000"/>
          <w:sz w:val="32"/>
          <w:szCs w:val="32"/>
        </w:rPr>
        <w:t>万元。对成功申报国家级两化融合贯标企业由县财政给予</w:t>
      </w:r>
      <w:r>
        <w:rPr>
          <w:rFonts w:ascii="宋体" w:hAnsi="宋体" w:eastAsia="仿宋_GB2312" w:cs="仿宋_GB2312"/>
          <w:color w:val="000000"/>
          <w:sz w:val="32"/>
          <w:szCs w:val="32"/>
        </w:rPr>
        <w:t>20</w:t>
      </w:r>
      <w:r>
        <w:rPr>
          <w:rFonts w:hint="eastAsia" w:ascii="宋体" w:hAnsi="宋体" w:eastAsia="仿宋_GB2312" w:cs="仿宋_GB2312"/>
          <w:color w:val="000000"/>
          <w:sz w:val="32"/>
          <w:szCs w:val="32"/>
        </w:rPr>
        <w:t>万元奖励，对成功申报省级融合示范企业的，由县财政分别给予</w:t>
      </w:r>
      <w:r>
        <w:rPr>
          <w:rFonts w:ascii="宋体" w:hAnsi="宋体" w:eastAsia="仿宋_GB2312" w:cs="仿宋_GB2312"/>
          <w:color w:val="000000"/>
          <w:sz w:val="32"/>
          <w:szCs w:val="32"/>
        </w:rPr>
        <w:t>2</w:t>
      </w:r>
      <w:r>
        <w:rPr>
          <w:rFonts w:hint="eastAsia" w:ascii="宋体" w:hAnsi="宋体" w:eastAsia="仿宋_GB2312" w:cs="仿宋_GB2312"/>
          <w:color w:val="000000"/>
          <w:sz w:val="32"/>
          <w:szCs w:val="32"/>
        </w:rPr>
        <w:t>万元奖励。</w:t>
      </w:r>
      <w:r>
        <w:rPr>
          <w:rFonts w:hint="eastAsia" w:ascii="宋体" w:hAnsi="宋体" w:eastAsia="仿宋_GB2312"/>
          <w:b/>
          <w:sz w:val="32"/>
          <w:szCs w:val="32"/>
        </w:rPr>
        <w:t>〔责任单位：县发改委〕</w:t>
      </w:r>
    </w:p>
    <w:p>
      <w:pPr>
        <w:widowControl/>
        <w:tabs>
          <w:tab w:val="left" w:pos="1980"/>
        </w:tabs>
        <w:spacing w:line="560" w:lineRule="exact"/>
        <w:ind w:firstLine="628" w:firstLineChars="200"/>
        <w:jc w:val="left"/>
        <w:outlineLvl w:val="0"/>
        <w:rPr>
          <w:rFonts w:ascii="宋体" w:hAnsi="宋体" w:eastAsia="黑体" w:cs="黑体"/>
          <w:color w:val="000000"/>
          <w:sz w:val="32"/>
          <w:szCs w:val="32"/>
        </w:rPr>
      </w:pPr>
      <w:r>
        <w:rPr>
          <w:rFonts w:hint="eastAsia" w:ascii="宋体" w:hAnsi="宋体" w:eastAsia="黑体" w:cs="黑体"/>
          <w:color w:val="000000"/>
          <w:sz w:val="32"/>
          <w:szCs w:val="32"/>
        </w:rPr>
        <w:t>二、推动创新创业平台能级提升</w:t>
      </w:r>
    </w:p>
    <w:p>
      <w:pPr>
        <w:widowControl/>
        <w:tabs>
          <w:tab w:val="left" w:pos="1980"/>
        </w:tabs>
        <w:spacing w:line="560" w:lineRule="exact"/>
        <w:ind w:firstLine="628" w:firstLineChars="200"/>
        <w:outlineLvl w:val="1"/>
        <w:rPr>
          <w:rFonts w:ascii="宋体" w:hAnsi="宋体" w:eastAsia="仿宋_GB2312" w:cs="仿宋_GB2312"/>
          <w:b/>
          <w:color w:val="000000"/>
          <w:sz w:val="32"/>
          <w:szCs w:val="32"/>
          <w:lang w:val="zh-CN"/>
        </w:rPr>
      </w:pPr>
      <w:r>
        <w:rPr>
          <w:rFonts w:ascii="宋体" w:hAnsi="宋体" w:eastAsia="仿宋_GB2312"/>
          <w:b/>
          <w:sz w:val="32"/>
          <w:szCs w:val="32"/>
        </w:rPr>
        <w:t>5.</w:t>
      </w:r>
      <w:r>
        <w:rPr>
          <w:rFonts w:hint="eastAsia" w:ascii="宋体" w:hAnsi="宋体" w:eastAsia="仿宋_GB2312"/>
          <w:b/>
          <w:sz w:val="32"/>
          <w:szCs w:val="32"/>
        </w:rPr>
        <w:t>加快产业创新活动密集。</w:t>
      </w:r>
      <w:r>
        <w:rPr>
          <w:rFonts w:hint="eastAsia" w:ascii="宋体" w:hAnsi="宋体" w:eastAsia="仿宋_GB2312" w:cs="仿宋_GB2312"/>
          <w:color w:val="000000"/>
          <w:sz w:val="32"/>
          <w:szCs w:val="32"/>
        </w:rPr>
        <w:t>对新获批的国家级和省级高新技术产业化基地、火炬特色产业基地、国际科技合作基地、创新型产业集群、文化和科技融合示范基地，由县财政分别给予</w:t>
      </w:r>
      <w:r>
        <w:rPr>
          <w:rFonts w:ascii="宋体" w:hAnsi="宋体" w:eastAsia="仿宋_GB2312" w:cs="仿宋_GB2312"/>
          <w:color w:val="000000"/>
          <w:sz w:val="32"/>
          <w:szCs w:val="32"/>
        </w:rPr>
        <w:t>60</w:t>
      </w:r>
      <w:r>
        <w:rPr>
          <w:rFonts w:hint="eastAsia" w:ascii="宋体" w:hAnsi="宋体" w:eastAsia="仿宋_GB2312" w:cs="仿宋_GB2312"/>
          <w:color w:val="000000"/>
          <w:sz w:val="32"/>
          <w:szCs w:val="32"/>
        </w:rPr>
        <w:t>万元、</w:t>
      </w:r>
      <w:r>
        <w:rPr>
          <w:rFonts w:ascii="宋体" w:hAnsi="宋体" w:eastAsia="仿宋_GB2312" w:cs="仿宋_GB2312"/>
          <w:color w:val="000000"/>
          <w:sz w:val="32"/>
          <w:szCs w:val="32"/>
        </w:rPr>
        <w:t>30</w:t>
      </w:r>
      <w:r>
        <w:rPr>
          <w:rFonts w:hint="eastAsia" w:ascii="宋体" w:hAnsi="宋体" w:eastAsia="仿宋_GB2312" w:cs="仿宋_GB2312"/>
          <w:color w:val="000000"/>
          <w:sz w:val="32"/>
          <w:szCs w:val="32"/>
        </w:rPr>
        <w:t>万元奖励。</w:t>
      </w:r>
      <w:r>
        <w:rPr>
          <w:rFonts w:hint="eastAsia" w:ascii="宋体" w:hAnsi="宋体" w:eastAsia="仿宋_GB2312" w:cs="仿宋_GB2312"/>
          <w:b/>
          <w:color w:val="000000"/>
          <w:sz w:val="32"/>
          <w:szCs w:val="32"/>
          <w:lang w:val="zh-CN"/>
        </w:rPr>
        <w:t>〔责任单位：县科技局、高新区管委会、县委宣传部〕</w:t>
      </w:r>
    </w:p>
    <w:p>
      <w:pPr>
        <w:widowControl/>
        <w:tabs>
          <w:tab w:val="left" w:pos="1980"/>
        </w:tabs>
        <w:spacing w:line="560" w:lineRule="exact"/>
        <w:ind w:firstLine="628" w:firstLineChars="200"/>
        <w:outlineLvl w:val="1"/>
        <w:rPr>
          <w:rFonts w:ascii="宋体" w:hAnsi="宋体" w:eastAsia="仿宋_GB2312" w:cs="仿宋_GB2312"/>
          <w:b/>
          <w:color w:val="000000"/>
          <w:sz w:val="32"/>
          <w:szCs w:val="32"/>
          <w:lang w:val="zh-CN"/>
        </w:rPr>
      </w:pPr>
      <w:r>
        <w:rPr>
          <w:rFonts w:ascii="宋体" w:hAnsi="宋体" w:eastAsia="仿宋_GB2312"/>
          <w:b/>
          <w:sz w:val="32"/>
          <w:szCs w:val="32"/>
        </w:rPr>
        <w:t>6.</w:t>
      </w:r>
      <w:r>
        <w:rPr>
          <w:rFonts w:hint="eastAsia" w:ascii="宋体" w:hAnsi="宋体" w:eastAsia="仿宋_GB2312"/>
          <w:b/>
          <w:sz w:val="32"/>
          <w:szCs w:val="32"/>
        </w:rPr>
        <w:t>支持“科创飞地”建设。</w:t>
      </w:r>
      <w:r>
        <w:rPr>
          <w:rFonts w:hint="eastAsia" w:ascii="宋体" w:hAnsi="宋体" w:eastAsia="仿宋_GB2312"/>
          <w:color w:val="000000"/>
          <w:sz w:val="32"/>
          <w:szCs w:val="32"/>
        </w:rPr>
        <w:t>对于企事业单位在发达地区独立或合作设立的</w:t>
      </w:r>
      <w:r>
        <w:rPr>
          <w:rFonts w:hint="eastAsia" w:ascii="宋体" w:hAnsi="宋体" w:eastAsia="仿宋_GB2312" w:cs="仿宋_GB2312"/>
          <w:color w:val="000000"/>
          <w:sz w:val="32"/>
          <w:szCs w:val="32"/>
        </w:rPr>
        <w:t>科技创新、技术转化、项目孵化、人才服务飞地，被市科技局授予“赣州市科创飞地”并接受管理的，经认定合格，由市县财政合计给予不超过</w:t>
      </w:r>
      <w:r>
        <w:rPr>
          <w:rFonts w:ascii="宋体" w:hAnsi="宋体" w:eastAsia="仿宋_GB2312" w:cs="仿宋_GB2312"/>
          <w:color w:val="000000"/>
          <w:sz w:val="32"/>
          <w:szCs w:val="32"/>
        </w:rPr>
        <w:t>100</w:t>
      </w:r>
      <w:r>
        <w:rPr>
          <w:rFonts w:hint="eastAsia" w:ascii="宋体" w:hAnsi="宋体" w:eastAsia="仿宋_GB2312" w:cs="仿宋_GB2312"/>
          <w:color w:val="000000"/>
          <w:sz w:val="32"/>
          <w:szCs w:val="32"/>
        </w:rPr>
        <w:t>万元的</w:t>
      </w:r>
      <w:r>
        <w:rPr>
          <w:rFonts w:hint="eastAsia" w:ascii="宋体" w:hAnsi="宋体" w:eastAsia="仿宋_GB2312"/>
          <w:color w:val="000000"/>
          <w:sz w:val="32"/>
          <w:szCs w:val="32"/>
        </w:rPr>
        <w:t>一次性奖补。进驻“科创飞地”的企事业单位和人才可申报县级科技计划项目。</w:t>
      </w:r>
      <w:r>
        <w:rPr>
          <w:rFonts w:hint="eastAsia" w:ascii="宋体" w:hAnsi="宋体" w:eastAsia="仿宋_GB2312" w:cs="仿宋_GB2312"/>
          <w:b/>
          <w:color w:val="000000"/>
          <w:sz w:val="32"/>
          <w:szCs w:val="32"/>
          <w:lang w:val="zh-CN"/>
        </w:rPr>
        <w:t>〔责任单位：县科技局〕</w:t>
      </w:r>
    </w:p>
    <w:p>
      <w:pPr>
        <w:spacing w:line="560" w:lineRule="exact"/>
        <w:ind w:firstLine="628" w:firstLineChars="200"/>
        <w:rPr>
          <w:rFonts w:ascii="宋体" w:hAnsi="宋体" w:eastAsia="仿宋_GB2312" w:cs="仿宋_GB2312"/>
          <w:b/>
          <w:color w:val="000000"/>
          <w:sz w:val="32"/>
          <w:szCs w:val="32"/>
          <w:lang w:val="zh-CN"/>
        </w:rPr>
      </w:pPr>
      <w:r>
        <w:rPr>
          <w:rFonts w:ascii="宋体" w:hAnsi="宋体" w:eastAsia="仿宋_GB2312"/>
          <w:b/>
          <w:sz w:val="32"/>
          <w:szCs w:val="32"/>
        </w:rPr>
        <w:t>7.</w:t>
      </w:r>
      <w:r>
        <w:rPr>
          <w:rFonts w:hint="eastAsia" w:ascii="宋体" w:hAnsi="宋体" w:eastAsia="仿宋_GB2312"/>
          <w:b/>
          <w:sz w:val="32"/>
          <w:szCs w:val="32"/>
        </w:rPr>
        <w:t>鼓励引进大院名所共建创新载体。</w:t>
      </w:r>
      <w:r>
        <w:rPr>
          <w:rFonts w:hint="eastAsia" w:ascii="宋体" w:hAnsi="宋体" w:eastAsia="仿宋_GB2312"/>
          <w:color w:val="000000"/>
          <w:sz w:val="32"/>
          <w:szCs w:val="32"/>
        </w:rPr>
        <w:t>设立科技合作专项资金，用于与大院大所名校科技人才对接、引进高新技术项目、共建创新载体等。鼓励国内外知名企业、高校、科研院所在我县设立研发机构和研发总部，对设立具备独立法人资格、引入核心技术并配置核心研发团队的，通过“一事一议”的方式给予运营经费、项目经费、条件建设经费等资金扶持。</w:t>
      </w:r>
      <w:r>
        <w:rPr>
          <w:rFonts w:hint="eastAsia" w:ascii="宋体" w:hAnsi="宋体" w:eastAsia="仿宋_GB2312" w:cs="仿宋_GB2312"/>
          <w:b/>
          <w:color w:val="000000"/>
          <w:sz w:val="32"/>
          <w:szCs w:val="32"/>
          <w:lang w:val="zh-CN"/>
        </w:rPr>
        <w:t>〔责任单位：县科技局〕</w:t>
      </w:r>
    </w:p>
    <w:p>
      <w:pPr>
        <w:spacing w:line="560" w:lineRule="exact"/>
        <w:ind w:firstLine="628" w:firstLineChars="200"/>
        <w:rPr>
          <w:rFonts w:ascii="宋体" w:hAnsi="宋体" w:eastAsia="仿宋_GB2312" w:cs="仿宋_GB2312"/>
          <w:b/>
          <w:color w:val="000000"/>
          <w:spacing w:val="-4"/>
          <w:sz w:val="32"/>
          <w:szCs w:val="32"/>
          <w:lang w:val="zh-CN"/>
        </w:rPr>
      </w:pPr>
      <w:r>
        <w:rPr>
          <w:rFonts w:ascii="宋体" w:hAnsi="宋体" w:eastAsia="仿宋_GB2312"/>
          <w:b/>
          <w:sz w:val="32"/>
          <w:szCs w:val="32"/>
        </w:rPr>
        <w:t>8.</w:t>
      </w:r>
      <w:r>
        <w:rPr>
          <w:rFonts w:hint="eastAsia" w:ascii="宋体" w:hAnsi="宋体" w:eastAsia="仿宋_GB2312"/>
          <w:b/>
          <w:sz w:val="32"/>
          <w:szCs w:val="32"/>
        </w:rPr>
        <w:t>推进规上企业产学研全覆盖。</w:t>
      </w:r>
      <w:r>
        <w:rPr>
          <w:rFonts w:hint="eastAsia" w:ascii="宋体" w:hAnsi="宋体" w:eastAsia="仿宋_GB2312"/>
          <w:color w:val="000000"/>
          <w:sz w:val="32"/>
          <w:szCs w:val="32"/>
        </w:rPr>
        <w:t>对规上企业与高校、科研院所建立产学研合作基地或研究生培养基地（以签订合</w:t>
      </w:r>
      <w:r>
        <w:rPr>
          <w:rFonts w:hint="eastAsia" w:ascii="宋体" w:hAnsi="宋体" w:eastAsia="仿宋_GB2312"/>
          <w:color w:val="000000"/>
          <w:spacing w:val="-4"/>
          <w:sz w:val="32"/>
          <w:szCs w:val="32"/>
        </w:rPr>
        <w:t>作协议为准），报经县科技部门备案和组织评审通过的，由县财政给企业一次性奖补</w:t>
      </w:r>
      <w:r>
        <w:rPr>
          <w:rFonts w:ascii="宋体" w:hAnsi="宋体" w:eastAsia="仿宋_GB2312"/>
          <w:color w:val="000000"/>
          <w:spacing w:val="-4"/>
          <w:sz w:val="32"/>
          <w:szCs w:val="32"/>
        </w:rPr>
        <w:t>5</w:t>
      </w:r>
      <w:r>
        <w:rPr>
          <w:rFonts w:hint="eastAsia" w:ascii="宋体" w:hAnsi="宋体" w:eastAsia="仿宋_GB2312"/>
          <w:color w:val="000000"/>
          <w:spacing w:val="-4"/>
          <w:sz w:val="32"/>
          <w:szCs w:val="32"/>
        </w:rPr>
        <w:t>万元（同一家企业仅补助一次）；鼓励在读研究生团队（不少于</w:t>
      </w:r>
      <w:r>
        <w:rPr>
          <w:rFonts w:ascii="宋体" w:hAnsi="宋体" w:eastAsia="仿宋_GB2312"/>
          <w:color w:val="000000"/>
          <w:spacing w:val="-4"/>
          <w:sz w:val="32"/>
          <w:szCs w:val="32"/>
        </w:rPr>
        <w:t>3</w:t>
      </w:r>
      <w:r>
        <w:rPr>
          <w:rFonts w:hint="eastAsia" w:ascii="宋体" w:hAnsi="宋体" w:eastAsia="仿宋_GB2312"/>
          <w:color w:val="000000"/>
          <w:spacing w:val="-4"/>
          <w:sz w:val="32"/>
          <w:szCs w:val="32"/>
        </w:rPr>
        <w:t>人）到我县企业及合作基地进行产学研合作（时间不少于</w:t>
      </w:r>
      <w:r>
        <w:rPr>
          <w:rFonts w:ascii="宋体" w:hAnsi="宋体" w:eastAsia="仿宋_GB2312"/>
          <w:color w:val="000000"/>
          <w:spacing w:val="-4"/>
          <w:sz w:val="32"/>
          <w:szCs w:val="32"/>
        </w:rPr>
        <w:t>1</w:t>
      </w:r>
      <w:r>
        <w:rPr>
          <w:rFonts w:hint="eastAsia" w:ascii="宋体" w:hAnsi="宋体" w:eastAsia="仿宋_GB2312"/>
          <w:color w:val="000000"/>
          <w:spacing w:val="-4"/>
          <w:sz w:val="32"/>
          <w:szCs w:val="32"/>
        </w:rPr>
        <w:t>个月），经认定后由县财政按一定标准（硕士研究生每人每月</w:t>
      </w:r>
      <w:r>
        <w:rPr>
          <w:rFonts w:ascii="宋体" w:hAnsi="宋体" w:eastAsia="仿宋_GB2312"/>
          <w:color w:val="000000"/>
          <w:spacing w:val="-4"/>
          <w:sz w:val="32"/>
          <w:szCs w:val="32"/>
        </w:rPr>
        <w:t>1000</w:t>
      </w:r>
      <w:r>
        <w:rPr>
          <w:rFonts w:hint="eastAsia" w:ascii="宋体" w:hAnsi="宋体" w:eastAsia="仿宋_GB2312"/>
          <w:color w:val="000000"/>
          <w:spacing w:val="-4"/>
          <w:sz w:val="32"/>
          <w:szCs w:val="32"/>
        </w:rPr>
        <w:t>元，博士研究生每人每月</w:t>
      </w:r>
      <w:r>
        <w:rPr>
          <w:rFonts w:ascii="宋体" w:hAnsi="宋体" w:eastAsia="仿宋_GB2312"/>
          <w:color w:val="000000"/>
          <w:spacing w:val="-4"/>
          <w:sz w:val="32"/>
          <w:szCs w:val="32"/>
        </w:rPr>
        <w:t>1500</w:t>
      </w:r>
      <w:r>
        <w:rPr>
          <w:rFonts w:hint="eastAsia" w:ascii="宋体" w:hAnsi="宋体" w:eastAsia="仿宋_GB2312"/>
          <w:color w:val="000000"/>
          <w:spacing w:val="-4"/>
          <w:sz w:val="32"/>
          <w:szCs w:val="32"/>
        </w:rPr>
        <w:t>元）给予企业补助，专项用于研究生团队的生活补贴。</w:t>
      </w:r>
      <w:r>
        <w:rPr>
          <w:rFonts w:hint="eastAsia" w:ascii="宋体" w:hAnsi="宋体" w:eastAsia="仿宋_GB2312" w:cs="仿宋_GB2312"/>
          <w:b/>
          <w:color w:val="000000"/>
          <w:spacing w:val="-4"/>
          <w:sz w:val="32"/>
          <w:szCs w:val="32"/>
          <w:lang w:val="zh-CN"/>
        </w:rPr>
        <w:t>〔责任单位：县科技局、县人社局〕</w:t>
      </w:r>
    </w:p>
    <w:p>
      <w:pPr>
        <w:spacing w:line="560" w:lineRule="exact"/>
        <w:ind w:firstLine="628" w:firstLineChars="200"/>
        <w:rPr>
          <w:rFonts w:ascii="宋体" w:hAnsi="宋体" w:eastAsia="仿宋_GB2312" w:cs="仿宋_GB2312"/>
          <w:b/>
          <w:color w:val="000000"/>
          <w:sz w:val="32"/>
          <w:szCs w:val="32"/>
          <w:lang w:val="zh-CN"/>
        </w:rPr>
      </w:pPr>
      <w:r>
        <w:rPr>
          <w:rFonts w:ascii="宋体" w:hAnsi="宋体" w:eastAsia="仿宋_GB2312"/>
          <w:b/>
          <w:sz w:val="32"/>
          <w:szCs w:val="32"/>
        </w:rPr>
        <w:t>9.</w:t>
      </w:r>
      <w:r>
        <w:rPr>
          <w:rFonts w:hint="eastAsia" w:ascii="宋体" w:hAnsi="宋体" w:eastAsia="仿宋_GB2312"/>
          <w:b/>
          <w:sz w:val="32"/>
          <w:szCs w:val="32"/>
        </w:rPr>
        <w:t>支持创新平台提质增效。</w:t>
      </w:r>
      <w:r>
        <w:rPr>
          <w:rFonts w:hint="eastAsia" w:ascii="宋体" w:hAnsi="宋体" w:eastAsia="仿宋_GB2312" w:cs="仿宋_GB2312"/>
          <w:color w:val="000000"/>
          <w:sz w:val="32"/>
          <w:szCs w:val="32"/>
        </w:rPr>
        <w:t>对获批组建国家级、省级重点实验室，由县财政分别给予承建企事业单位一次性奖补</w:t>
      </w:r>
      <w:r>
        <w:rPr>
          <w:rFonts w:ascii="宋体" w:hAnsi="宋体" w:eastAsia="仿宋_GB2312" w:cs="仿宋_GB2312"/>
          <w:color w:val="000000"/>
          <w:sz w:val="32"/>
          <w:szCs w:val="32"/>
        </w:rPr>
        <w:t>500</w:t>
      </w:r>
      <w:r>
        <w:rPr>
          <w:rFonts w:hint="eastAsia" w:ascii="宋体" w:hAnsi="宋体" w:eastAsia="仿宋_GB2312" w:cs="仿宋_GB2312"/>
          <w:color w:val="000000"/>
          <w:sz w:val="32"/>
          <w:szCs w:val="32"/>
        </w:rPr>
        <w:t>万元、</w:t>
      </w:r>
      <w:r>
        <w:rPr>
          <w:rFonts w:ascii="宋体" w:hAnsi="宋体" w:eastAsia="仿宋_GB2312" w:cs="仿宋_GB2312"/>
          <w:color w:val="000000"/>
          <w:sz w:val="32"/>
          <w:szCs w:val="32"/>
        </w:rPr>
        <w:t>200</w:t>
      </w:r>
      <w:r>
        <w:rPr>
          <w:rFonts w:hint="eastAsia" w:ascii="宋体" w:hAnsi="宋体" w:eastAsia="仿宋_GB2312" w:cs="仿宋_GB2312"/>
          <w:color w:val="000000"/>
          <w:sz w:val="32"/>
          <w:szCs w:val="32"/>
        </w:rPr>
        <w:t>万元；对</w:t>
      </w:r>
      <w:bookmarkStart w:id="1" w:name="_Hlk137759017"/>
      <w:r>
        <w:rPr>
          <w:rFonts w:hint="eastAsia" w:ascii="宋体" w:hAnsi="宋体" w:eastAsia="仿宋_GB2312" w:cs="仿宋_GB2312"/>
          <w:color w:val="000000"/>
          <w:sz w:val="32"/>
          <w:szCs w:val="32"/>
        </w:rPr>
        <w:t>获批组建</w:t>
      </w:r>
      <w:bookmarkEnd w:id="1"/>
      <w:r>
        <w:rPr>
          <w:rFonts w:hint="eastAsia" w:ascii="宋体" w:hAnsi="宋体" w:eastAsia="仿宋_GB2312" w:cs="仿宋_GB2312"/>
          <w:color w:val="000000"/>
          <w:sz w:val="32"/>
          <w:szCs w:val="32"/>
        </w:rPr>
        <w:t>省级、市级院士工作站，由县财政分别给予一次性奖补</w:t>
      </w:r>
      <w:r>
        <w:rPr>
          <w:rFonts w:ascii="宋体" w:hAnsi="宋体" w:eastAsia="仿宋_GB2312" w:cs="仿宋_GB2312"/>
          <w:color w:val="000000"/>
          <w:sz w:val="32"/>
          <w:szCs w:val="32"/>
        </w:rPr>
        <w:t>100</w:t>
      </w:r>
      <w:r>
        <w:rPr>
          <w:rFonts w:hint="eastAsia" w:ascii="宋体" w:hAnsi="宋体" w:eastAsia="仿宋_GB2312" w:cs="仿宋_GB2312"/>
          <w:color w:val="000000"/>
          <w:sz w:val="32"/>
          <w:szCs w:val="32"/>
        </w:rPr>
        <w:t>万元、</w:t>
      </w:r>
      <w:r>
        <w:rPr>
          <w:rFonts w:ascii="宋体" w:hAnsi="宋体" w:eastAsia="仿宋_GB2312" w:cs="仿宋_GB2312"/>
          <w:color w:val="000000"/>
          <w:sz w:val="32"/>
          <w:szCs w:val="32"/>
        </w:rPr>
        <w:t>60</w:t>
      </w:r>
      <w:r>
        <w:rPr>
          <w:rFonts w:hint="eastAsia" w:ascii="宋体" w:hAnsi="宋体" w:eastAsia="仿宋_GB2312" w:cs="仿宋_GB2312"/>
          <w:color w:val="000000"/>
          <w:sz w:val="32"/>
          <w:szCs w:val="32"/>
        </w:rPr>
        <w:t>万元，对考核优秀院士工作站再给予</w:t>
      </w:r>
      <w:r>
        <w:rPr>
          <w:rFonts w:ascii="宋体" w:hAnsi="宋体" w:eastAsia="仿宋_GB2312" w:cs="仿宋_GB2312"/>
          <w:color w:val="000000"/>
          <w:sz w:val="32"/>
          <w:szCs w:val="32"/>
        </w:rPr>
        <w:t>30</w:t>
      </w:r>
      <w:r>
        <w:rPr>
          <w:rFonts w:hint="eastAsia" w:ascii="宋体" w:hAnsi="宋体" w:eastAsia="仿宋_GB2312" w:cs="仿宋_GB2312"/>
          <w:color w:val="000000"/>
          <w:sz w:val="32"/>
          <w:szCs w:val="32"/>
        </w:rPr>
        <w:t>万元奖补；对获批组建的国家级、省级博士后工作站，由县财政分别给予一次性奖补</w:t>
      </w:r>
      <w:r>
        <w:rPr>
          <w:rFonts w:ascii="宋体" w:hAnsi="宋体" w:eastAsia="仿宋_GB2312" w:cs="仿宋_GB2312"/>
          <w:color w:val="000000"/>
          <w:sz w:val="32"/>
          <w:szCs w:val="32"/>
        </w:rPr>
        <w:t>100</w:t>
      </w:r>
      <w:r>
        <w:rPr>
          <w:rFonts w:hint="eastAsia" w:ascii="宋体" w:hAnsi="宋体" w:eastAsia="仿宋_GB2312" w:cs="仿宋_GB2312"/>
          <w:color w:val="000000"/>
          <w:sz w:val="32"/>
          <w:szCs w:val="32"/>
        </w:rPr>
        <w:t>万元、</w:t>
      </w:r>
      <w:r>
        <w:rPr>
          <w:rFonts w:ascii="宋体" w:hAnsi="宋体" w:eastAsia="仿宋_GB2312" w:cs="仿宋_GB2312"/>
          <w:color w:val="000000"/>
          <w:sz w:val="32"/>
          <w:szCs w:val="32"/>
        </w:rPr>
        <w:t>50</w:t>
      </w:r>
      <w:r>
        <w:rPr>
          <w:rFonts w:hint="eastAsia" w:ascii="宋体" w:hAnsi="宋体" w:eastAsia="仿宋_GB2312" w:cs="仿宋_GB2312"/>
          <w:color w:val="000000"/>
          <w:sz w:val="32"/>
          <w:szCs w:val="32"/>
        </w:rPr>
        <w:t>万元；对获批组建国家、省、市级企业技术（创新）中心、工程研究中心、新型研发机构、临床医学研究中心、设计中心等创新平台，由县财政分别奖补</w:t>
      </w:r>
      <w:r>
        <w:rPr>
          <w:rFonts w:ascii="宋体" w:hAnsi="宋体" w:eastAsia="仿宋_GB2312" w:cs="仿宋_GB2312"/>
          <w:color w:val="000000"/>
          <w:sz w:val="32"/>
          <w:szCs w:val="32"/>
        </w:rPr>
        <w:t>100</w:t>
      </w:r>
      <w:r>
        <w:rPr>
          <w:rFonts w:hint="eastAsia" w:ascii="宋体" w:hAnsi="宋体" w:eastAsia="仿宋_GB2312" w:cs="仿宋_GB2312"/>
          <w:color w:val="000000"/>
          <w:sz w:val="32"/>
          <w:szCs w:val="32"/>
        </w:rPr>
        <w:t>万元、</w:t>
      </w:r>
      <w:r>
        <w:rPr>
          <w:rFonts w:ascii="宋体" w:hAnsi="宋体" w:eastAsia="仿宋_GB2312" w:cs="仿宋_GB2312"/>
          <w:color w:val="000000"/>
          <w:sz w:val="32"/>
          <w:szCs w:val="32"/>
        </w:rPr>
        <w:t>50</w:t>
      </w:r>
      <w:r>
        <w:rPr>
          <w:rFonts w:hint="eastAsia" w:ascii="宋体" w:hAnsi="宋体" w:eastAsia="仿宋_GB2312" w:cs="仿宋_GB2312"/>
          <w:color w:val="000000"/>
          <w:sz w:val="32"/>
          <w:szCs w:val="32"/>
        </w:rPr>
        <w:t>万元、</w:t>
      </w:r>
      <w:bookmarkStart w:id="2" w:name="_Hlk137758832"/>
      <w:r>
        <w:rPr>
          <w:rFonts w:ascii="宋体" w:hAnsi="宋体" w:eastAsia="仿宋_GB2312" w:cs="仿宋_GB2312"/>
          <w:color w:val="000000"/>
          <w:sz w:val="32"/>
          <w:szCs w:val="32"/>
        </w:rPr>
        <w:t>5</w:t>
      </w:r>
      <w:r>
        <w:rPr>
          <w:rFonts w:hint="eastAsia" w:ascii="宋体" w:hAnsi="宋体" w:eastAsia="仿宋_GB2312" w:cs="仿宋_GB2312"/>
          <w:color w:val="000000"/>
          <w:sz w:val="32"/>
          <w:szCs w:val="32"/>
        </w:rPr>
        <w:t>万元</w:t>
      </w:r>
      <w:bookmarkEnd w:id="2"/>
      <w:r>
        <w:rPr>
          <w:rFonts w:hint="eastAsia" w:ascii="宋体" w:hAnsi="宋体" w:eastAsia="仿宋_GB2312" w:cs="仿宋_GB2312"/>
          <w:color w:val="000000"/>
          <w:sz w:val="32"/>
          <w:szCs w:val="32"/>
        </w:rPr>
        <w:t>，经年度考评为优秀的国家、省级、市级创新平台连续两年每年再补助研发经费</w:t>
      </w:r>
      <w:r>
        <w:rPr>
          <w:rFonts w:ascii="宋体" w:hAnsi="宋体" w:eastAsia="仿宋_GB2312" w:cs="仿宋_GB2312"/>
          <w:color w:val="000000"/>
          <w:sz w:val="32"/>
          <w:szCs w:val="32"/>
        </w:rPr>
        <w:t>100</w:t>
      </w:r>
      <w:r>
        <w:rPr>
          <w:rFonts w:hint="eastAsia" w:ascii="宋体" w:hAnsi="宋体" w:eastAsia="仿宋_GB2312" w:cs="仿宋_GB2312"/>
          <w:color w:val="000000"/>
          <w:sz w:val="32"/>
          <w:szCs w:val="32"/>
        </w:rPr>
        <w:t>万元、</w:t>
      </w:r>
      <w:r>
        <w:rPr>
          <w:rFonts w:ascii="宋体" w:hAnsi="宋体" w:eastAsia="仿宋_GB2312" w:cs="仿宋_GB2312"/>
          <w:color w:val="000000"/>
          <w:sz w:val="32"/>
          <w:szCs w:val="32"/>
        </w:rPr>
        <w:t>50</w:t>
      </w:r>
      <w:r>
        <w:rPr>
          <w:rFonts w:hint="eastAsia" w:ascii="宋体" w:hAnsi="宋体" w:eastAsia="仿宋_GB2312" w:cs="仿宋_GB2312"/>
          <w:color w:val="000000"/>
          <w:sz w:val="32"/>
          <w:szCs w:val="32"/>
        </w:rPr>
        <w:t>万元、</w:t>
      </w:r>
      <w:r>
        <w:rPr>
          <w:rFonts w:ascii="宋体" w:hAnsi="宋体" w:eastAsia="仿宋_GB2312" w:cs="仿宋_GB2312"/>
          <w:color w:val="000000"/>
          <w:sz w:val="32"/>
          <w:szCs w:val="32"/>
        </w:rPr>
        <w:t>5</w:t>
      </w:r>
      <w:r>
        <w:rPr>
          <w:rFonts w:hint="eastAsia" w:ascii="宋体" w:hAnsi="宋体" w:eastAsia="仿宋_GB2312" w:cs="仿宋_GB2312"/>
          <w:color w:val="000000"/>
          <w:sz w:val="32"/>
          <w:szCs w:val="32"/>
        </w:rPr>
        <w:t>万元（同一家企业同层级创新平台首次可叠加奖补，获得更高层级创新平台实行补差奖，年度考核奖补仅算作一个创新平台）。</w:t>
      </w:r>
      <w:r>
        <w:rPr>
          <w:rFonts w:hint="eastAsia" w:ascii="宋体" w:hAnsi="宋体" w:eastAsia="仿宋_GB2312" w:cs="仿宋_GB2312"/>
          <w:b/>
          <w:color w:val="000000"/>
          <w:sz w:val="32"/>
          <w:szCs w:val="32"/>
          <w:lang w:val="zh-CN"/>
        </w:rPr>
        <w:t>〔责任单位：县科技局、县科协、县人社局、县工信局、县发改委、县卫健委〕</w:t>
      </w:r>
    </w:p>
    <w:p>
      <w:pPr>
        <w:spacing w:line="560" w:lineRule="exact"/>
        <w:ind w:firstLine="628" w:firstLineChars="200"/>
        <w:rPr>
          <w:rFonts w:ascii="宋体" w:hAnsi="宋体" w:eastAsia="仿宋_GB2312" w:cs="仿宋_GB2312"/>
          <w:b/>
          <w:color w:val="000000"/>
          <w:sz w:val="32"/>
          <w:szCs w:val="32"/>
          <w:lang w:val="zh-CN"/>
        </w:rPr>
      </w:pPr>
      <w:r>
        <w:rPr>
          <w:rFonts w:ascii="宋体" w:hAnsi="宋体" w:eastAsia="仿宋_GB2312"/>
          <w:b/>
          <w:sz w:val="32"/>
          <w:szCs w:val="32"/>
        </w:rPr>
        <w:t>10.</w:t>
      </w:r>
      <w:r>
        <w:rPr>
          <w:rFonts w:hint="eastAsia" w:ascii="宋体" w:hAnsi="宋体" w:eastAsia="仿宋_GB2312"/>
          <w:b/>
          <w:sz w:val="32"/>
          <w:szCs w:val="32"/>
        </w:rPr>
        <w:t>支持创新创业载体建设。</w:t>
      </w:r>
      <w:r>
        <w:rPr>
          <w:rFonts w:hint="eastAsia" w:ascii="宋体" w:hAnsi="宋体" w:eastAsia="仿宋_GB2312" w:cs="仿宋_GB2312"/>
          <w:color w:val="000000"/>
          <w:sz w:val="32"/>
          <w:szCs w:val="32"/>
        </w:rPr>
        <w:t>对新认定的国家级、省级、市级科技企业孵化器、“双创示范基地”等，市县财政合计分别给予一次性奖补</w:t>
      </w:r>
      <w:r>
        <w:rPr>
          <w:rFonts w:ascii="宋体" w:hAnsi="宋体" w:eastAsia="仿宋_GB2312" w:cs="仿宋_GB2312"/>
          <w:color w:val="000000"/>
          <w:sz w:val="32"/>
          <w:szCs w:val="32"/>
        </w:rPr>
        <w:t>100</w:t>
      </w:r>
      <w:r>
        <w:rPr>
          <w:rFonts w:hint="eastAsia" w:ascii="宋体" w:hAnsi="宋体" w:eastAsia="仿宋_GB2312" w:cs="仿宋_GB2312"/>
          <w:color w:val="000000"/>
          <w:sz w:val="32"/>
          <w:szCs w:val="32"/>
        </w:rPr>
        <w:t>万元、</w:t>
      </w:r>
      <w:r>
        <w:rPr>
          <w:rFonts w:ascii="宋体" w:hAnsi="宋体" w:eastAsia="仿宋_GB2312" w:cs="仿宋_GB2312"/>
          <w:color w:val="000000"/>
          <w:sz w:val="32"/>
          <w:szCs w:val="32"/>
        </w:rPr>
        <w:t>50</w:t>
      </w:r>
      <w:r>
        <w:rPr>
          <w:rFonts w:hint="eastAsia" w:ascii="宋体" w:hAnsi="宋体" w:eastAsia="仿宋_GB2312" w:cs="仿宋_GB2312"/>
          <w:color w:val="000000"/>
          <w:sz w:val="32"/>
          <w:szCs w:val="32"/>
        </w:rPr>
        <w:t>万元、</w:t>
      </w:r>
      <w:r>
        <w:rPr>
          <w:rFonts w:ascii="宋体" w:hAnsi="宋体" w:eastAsia="仿宋_GB2312" w:cs="仿宋_GB2312"/>
          <w:color w:val="000000"/>
          <w:sz w:val="32"/>
          <w:szCs w:val="32"/>
        </w:rPr>
        <w:t>20</w:t>
      </w:r>
      <w:r>
        <w:rPr>
          <w:rFonts w:hint="eastAsia" w:ascii="宋体" w:hAnsi="宋体" w:eastAsia="仿宋_GB2312" w:cs="仿宋_GB2312"/>
          <w:color w:val="000000"/>
          <w:sz w:val="32"/>
          <w:szCs w:val="32"/>
        </w:rPr>
        <w:t>万元；对新认定的国家级、省级、市级众创空间、星创天地、“海智计划”工作站、专家工作站、科技小院等平台，由市县财政合计分别给予运营企事业单位一次性奖补</w:t>
      </w:r>
      <w:r>
        <w:rPr>
          <w:rFonts w:ascii="宋体" w:hAnsi="宋体" w:eastAsia="仿宋_GB2312" w:cs="仿宋_GB2312"/>
          <w:color w:val="000000"/>
          <w:sz w:val="32"/>
          <w:szCs w:val="32"/>
        </w:rPr>
        <w:t>50</w:t>
      </w:r>
      <w:r>
        <w:rPr>
          <w:rFonts w:hint="eastAsia" w:ascii="宋体" w:hAnsi="宋体" w:eastAsia="仿宋_GB2312" w:cs="仿宋_GB2312"/>
          <w:color w:val="000000"/>
          <w:sz w:val="32"/>
          <w:szCs w:val="32"/>
        </w:rPr>
        <w:t>万元、</w:t>
      </w:r>
      <w:r>
        <w:rPr>
          <w:rFonts w:ascii="宋体" w:hAnsi="宋体" w:eastAsia="仿宋_GB2312" w:cs="仿宋_GB2312"/>
          <w:color w:val="000000"/>
          <w:sz w:val="32"/>
          <w:szCs w:val="32"/>
        </w:rPr>
        <w:t>20</w:t>
      </w:r>
      <w:r>
        <w:rPr>
          <w:rFonts w:hint="eastAsia" w:ascii="宋体" w:hAnsi="宋体" w:eastAsia="仿宋_GB2312" w:cs="仿宋_GB2312"/>
          <w:color w:val="000000"/>
          <w:sz w:val="32"/>
          <w:szCs w:val="32"/>
        </w:rPr>
        <w:t>万元、</w:t>
      </w:r>
      <w:r>
        <w:rPr>
          <w:rFonts w:ascii="宋体" w:hAnsi="宋体" w:eastAsia="仿宋_GB2312" w:cs="仿宋_GB2312"/>
          <w:color w:val="000000"/>
          <w:sz w:val="32"/>
          <w:szCs w:val="32"/>
        </w:rPr>
        <w:t>10</w:t>
      </w:r>
      <w:r>
        <w:rPr>
          <w:rFonts w:hint="eastAsia" w:ascii="宋体" w:hAnsi="宋体" w:eastAsia="仿宋_GB2312" w:cs="仿宋_GB2312"/>
          <w:color w:val="000000"/>
          <w:sz w:val="32"/>
          <w:szCs w:val="32"/>
        </w:rPr>
        <w:t>万元（同一法人单位只奖补一次，获更高层级认定的补齐差额）。</w:t>
      </w:r>
      <w:r>
        <w:rPr>
          <w:rFonts w:hint="eastAsia" w:ascii="宋体" w:hAnsi="宋体" w:eastAsia="仿宋_GB2312" w:cs="仿宋_GB2312"/>
          <w:b/>
          <w:color w:val="000000"/>
          <w:sz w:val="32"/>
          <w:szCs w:val="32"/>
          <w:lang w:val="zh-CN"/>
        </w:rPr>
        <w:t>〔责任单位：县科技局、科协、县工信局、县发改委〕</w:t>
      </w:r>
    </w:p>
    <w:p>
      <w:pPr>
        <w:widowControl/>
        <w:tabs>
          <w:tab w:val="left" w:pos="1980"/>
        </w:tabs>
        <w:spacing w:line="560" w:lineRule="exact"/>
        <w:ind w:firstLine="628" w:firstLineChars="200"/>
        <w:outlineLvl w:val="1"/>
        <w:rPr>
          <w:rFonts w:ascii="宋体" w:hAnsi="宋体" w:eastAsia="仿宋_GB2312" w:cs="仿宋_GB2312"/>
          <w:b/>
          <w:color w:val="000000"/>
          <w:sz w:val="32"/>
          <w:szCs w:val="32"/>
          <w:lang w:val="zh-CN"/>
        </w:rPr>
      </w:pPr>
      <w:r>
        <w:rPr>
          <w:rFonts w:ascii="宋体" w:hAnsi="宋体" w:eastAsia="仿宋_GB2312"/>
          <w:b/>
          <w:sz w:val="32"/>
          <w:szCs w:val="32"/>
        </w:rPr>
        <w:t>11.</w:t>
      </w:r>
      <w:r>
        <w:rPr>
          <w:rFonts w:hint="eastAsia" w:ascii="宋体" w:hAnsi="宋体" w:eastAsia="仿宋_GB2312"/>
          <w:b/>
          <w:sz w:val="32"/>
          <w:szCs w:val="32"/>
        </w:rPr>
        <w:t>鼓励企业投资研发设备。</w:t>
      </w:r>
      <w:r>
        <w:rPr>
          <w:rFonts w:hint="eastAsia" w:ascii="宋体" w:hAnsi="宋体" w:eastAsia="仿宋_GB2312" w:cs="仿宋_GB2312"/>
          <w:color w:val="000000"/>
          <w:sz w:val="32"/>
          <w:szCs w:val="32"/>
          <w:lang w:val="zh-CN"/>
        </w:rPr>
        <w:t>对成功认定为国家级、省级研发中心的科研设备，按其科研设备投资总额的</w:t>
      </w:r>
      <w:r>
        <w:rPr>
          <w:rFonts w:ascii="宋体" w:hAnsi="宋体" w:eastAsia="仿宋_GB2312" w:cs="仿宋_GB2312"/>
          <w:color w:val="000000"/>
          <w:sz w:val="32"/>
          <w:szCs w:val="32"/>
          <w:lang w:val="zh-CN"/>
        </w:rPr>
        <w:t>20%</w:t>
      </w:r>
      <w:r>
        <w:rPr>
          <w:rFonts w:hint="eastAsia" w:ascii="宋体" w:hAnsi="宋体" w:eastAsia="仿宋_GB2312" w:cs="仿宋_GB2312"/>
          <w:color w:val="000000"/>
          <w:sz w:val="32"/>
          <w:szCs w:val="32"/>
          <w:lang w:val="zh-CN"/>
        </w:rPr>
        <w:t>由县财政给予一次性补贴，最高分别不超过</w:t>
      </w:r>
      <w:r>
        <w:rPr>
          <w:rFonts w:ascii="宋体" w:hAnsi="宋体" w:eastAsia="仿宋_GB2312" w:cs="仿宋_GB2312"/>
          <w:color w:val="000000"/>
          <w:sz w:val="32"/>
          <w:szCs w:val="32"/>
          <w:lang w:val="zh-CN"/>
        </w:rPr>
        <w:t>2000</w:t>
      </w:r>
      <w:r>
        <w:rPr>
          <w:rFonts w:hint="eastAsia" w:ascii="宋体" w:hAnsi="宋体" w:eastAsia="仿宋_GB2312" w:cs="仿宋_GB2312"/>
          <w:color w:val="000000"/>
          <w:sz w:val="32"/>
          <w:szCs w:val="32"/>
          <w:lang w:val="zh-CN"/>
        </w:rPr>
        <w:t>万元、</w:t>
      </w:r>
      <w:r>
        <w:rPr>
          <w:rFonts w:ascii="宋体" w:hAnsi="宋体" w:eastAsia="仿宋_GB2312" w:cs="仿宋_GB2312"/>
          <w:color w:val="000000"/>
          <w:sz w:val="32"/>
          <w:szCs w:val="32"/>
          <w:lang w:val="zh-CN"/>
        </w:rPr>
        <w:t>1000</w:t>
      </w:r>
      <w:r>
        <w:rPr>
          <w:rFonts w:hint="eastAsia" w:ascii="宋体" w:hAnsi="宋体" w:eastAsia="仿宋_GB2312" w:cs="仿宋_GB2312"/>
          <w:color w:val="000000"/>
          <w:sz w:val="32"/>
          <w:szCs w:val="32"/>
          <w:lang w:val="zh-CN"/>
        </w:rPr>
        <w:t>万元；对申报省级研发中心的市级研发中心，经审核认定后，可给予</w:t>
      </w:r>
      <w:r>
        <w:rPr>
          <w:rFonts w:ascii="宋体" w:hAnsi="宋体" w:eastAsia="仿宋_GB2312" w:cs="仿宋_GB2312"/>
          <w:color w:val="000000"/>
          <w:sz w:val="32"/>
          <w:szCs w:val="32"/>
          <w:lang w:val="zh-CN"/>
        </w:rPr>
        <w:t>20%</w:t>
      </w:r>
      <w:r>
        <w:rPr>
          <w:rFonts w:hint="eastAsia" w:ascii="宋体" w:hAnsi="宋体" w:eastAsia="仿宋_GB2312" w:cs="仿宋_GB2312"/>
          <w:color w:val="000000"/>
          <w:sz w:val="32"/>
          <w:szCs w:val="32"/>
          <w:lang w:val="zh-CN"/>
        </w:rPr>
        <w:t>最高</w:t>
      </w:r>
      <w:r>
        <w:rPr>
          <w:rFonts w:ascii="宋体" w:hAnsi="宋体" w:eastAsia="仿宋_GB2312" w:cs="仿宋_GB2312"/>
          <w:color w:val="000000"/>
          <w:sz w:val="32"/>
          <w:szCs w:val="32"/>
          <w:lang w:val="zh-CN"/>
        </w:rPr>
        <w:t>500</w:t>
      </w:r>
      <w:r>
        <w:rPr>
          <w:rFonts w:hint="eastAsia" w:ascii="宋体" w:hAnsi="宋体" w:eastAsia="仿宋_GB2312" w:cs="仿宋_GB2312"/>
          <w:color w:val="000000"/>
          <w:sz w:val="32"/>
          <w:szCs w:val="32"/>
          <w:lang w:val="zh-CN"/>
        </w:rPr>
        <w:t>万元的科研设备补助；</w:t>
      </w:r>
      <w:r>
        <w:rPr>
          <w:rFonts w:hint="eastAsia" w:ascii="宋体" w:hAnsi="宋体" w:eastAsia="仿宋_GB2312" w:cs="仿宋_GB2312"/>
          <w:color w:val="000000"/>
          <w:sz w:val="32"/>
          <w:szCs w:val="32"/>
        </w:rPr>
        <w:t>支持对新认定的</w:t>
      </w:r>
      <w:r>
        <w:rPr>
          <w:rFonts w:ascii="宋体" w:hAnsi="宋体" w:eastAsia="仿宋_GB2312" w:cs="仿宋_GB2312"/>
          <w:color w:val="000000"/>
          <w:sz w:val="32"/>
          <w:szCs w:val="32"/>
        </w:rPr>
        <w:t xml:space="preserve"> CNAS</w:t>
      </w:r>
      <w:r>
        <w:rPr>
          <w:rFonts w:hint="eastAsia" w:ascii="宋体" w:hAnsi="宋体" w:eastAsia="仿宋_GB2312" w:cs="仿宋_GB2312"/>
          <w:color w:val="000000"/>
          <w:sz w:val="32"/>
          <w:szCs w:val="32"/>
        </w:rPr>
        <w:t>（中国合格评定国家认可委员会）实验室或国家计量认证（</w:t>
      </w:r>
      <w:r>
        <w:rPr>
          <w:rFonts w:ascii="宋体" w:hAnsi="宋体" w:eastAsia="仿宋_GB2312" w:cs="仿宋_GB2312"/>
          <w:color w:val="000000"/>
          <w:sz w:val="32"/>
          <w:szCs w:val="32"/>
        </w:rPr>
        <w:t>CMA</w:t>
      </w:r>
      <w:r>
        <w:rPr>
          <w:rFonts w:hint="eastAsia" w:ascii="宋体" w:hAnsi="宋体" w:eastAsia="仿宋_GB2312" w:cs="仿宋_GB2312"/>
          <w:color w:val="000000"/>
          <w:sz w:val="32"/>
          <w:szCs w:val="32"/>
        </w:rPr>
        <w:t>）的检验检测中心（企业），给予</w:t>
      </w:r>
      <w:r>
        <w:rPr>
          <w:rFonts w:ascii="宋体" w:hAnsi="宋体" w:eastAsia="仿宋_GB2312" w:cs="仿宋_GB2312"/>
          <w:color w:val="000000"/>
          <w:sz w:val="32"/>
          <w:szCs w:val="32"/>
        </w:rPr>
        <w:t>100</w:t>
      </w:r>
      <w:r>
        <w:rPr>
          <w:rFonts w:hint="eastAsia" w:ascii="宋体" w:hAnsi="宋体" w:eastAsia="仿宋_GB2312" w:cs="仿宋_GB2312"/>
          <w:color w:val="000000"/>
          <w:sz w:val="32"/>
          <w:szCs w:val="32"/>
        </w:rPr>
        <w:t>万元一次性奖补；对新认定的省级检验检测中心给予</w:t>
      </w:r>
      <w:r>
        <w:rPr>
          <w:rFonts w:ascii="宋体" w:hAnsi="宋体" w:eastAsia="仿宋_GB2312" w:cs="仿宋_GB2312"/>
          <w:color w:val="000000"/>
          <w:sz w:val="32"/>
          <w:szCs w:val="32"/>
        </w:rPr>
        <w:t>50</w:t>
      </w:r>
      <w:r>
        <w:rPr>
          <w:rFonts w:hint="eastAsia" w:ascii="宋体" w:hAnsi="宋体" w:eastAsia="仿宋_GB2312" w:cs="仿宋_GB2312"/>
          <w:color w:val="000000"/>
          <w:sz w:val="32"/>
          <w:szCs w:val="32"/>
        </w:rPr>
        <w:t>万元一次性奖补；对新认定的省级计量认证（</w:t>
      </w:r>
      <w:r>
        <w:rPr>
          <w:rFonts w:ascii="宋体" w:hAnsi="宋体" w:eastAsia="仿宋_GB2312" w:cs="仿宋_GB2312"/>
          <w:color w:val="000000"/>
          <w:sz w:val="32"/>
          <w:szCs w:val="32"/>
        </w:rPr>
        <w:t>CMA</w:t>
      </w:r>
      <w:r>
        <w:rPr>
          <w:rFonts w:hint="eastAsia" w:ascii="宋体" w:hAnsi="宋体" w:eastAsia="仿宋_GB2312" w:cs="仿宋_GB2312"/>
          <w:color w:val="000000"/>
          <w:sz w:val="32"/>
          <w:szCs w:val="32"/>
        </w:rPr>
        <w:t>）检验检测中心（企业），给予</w:t>
      </w:r>
      <w:r>
        <w:rPr>
          <w:rFonts w:ascii="宋体" w:hAnsi="宋体" w:eastAsia="仿宋_GB2312" w:cs="仿宋_GB2312"/>
          <w:color w:val="000000"/>
          <w:sz w:val="32"/>
          <w:szCs w:val="32"/>
        </w:rPr>
        <w:t>20</w:t>
      </w:r>
      <w:r>
        <w:rPr>
          <w:rFonts w:hint="eastAsia" w:ascii="宋体" w:hAnsi="宋体" w:eastAsia="仿宋_GB2312" w:cs="仿宋_GB2312"/>
          <w:color w:val="000000"/>
          <w:sz w:val="32"/>
          <w:szCs w:val="32"/>
        </w:rPr>
        <w:t>万元一次性奖补。同一家企业或单位研发设备仅补助一次。</w:t>
      </w:r>
      <w:r>
        <w:rPr>
          <w:rFonts w:hint="eastAsia" w:ascii="宋体" w:hAnsi="宋体" w:eastAsia="仿宋_GB2312" w:cs="仿宋_GB2312"/>
          <w:b/>
          <w:color w:val="000000"/>
          <w:sz w:val="32"/>
          <w:szCs w:val="32"/>
          <w:lang w:val="zh-CN"/>
        </w:rPr>
        <w:t>〔责任单位：县科技局、县财政局、高新区管委会、县商务局、县工信局、县发改委、县市场监管局〕</w:t>
      </w:r>
    </w:p>
    <w:p>
      <w:pPr>
        <w:widowControl/>
        <w:tabs>
          <w:tab w:val="left" w:pos="1980"/>
        </w:tabs>
        <w:spacing w:line="560" w:lineRule="exact"/>
        <w:ind w:firstLine="628" w:firstLineChars="200"/>
        <w:jc w:val="left"/>
        <w:outlineLvl w:val="0"/>
        <w:rPr>
          <w:rFonts w:ascii="宋体" w:hAnsi="宋体" w:eastAsia="黑体" w:cs="黑体"/>
          <w:color w:val="000000"/>
          <w:sz w:val="32"/>
          <w:szCs w:val="32"/>
        </w:rPr>
      </w:pPr>
      <w:r>
        <w:rPr>
          <w:rFonts w:hint="eastAsia" w:ascii="宋体" w:hAnsi="宋体" w:eastAsia="黑体" w:cs="黑体"/>
          <w:color w:val="000000"/>
          <w:sz w:val="32"/>
          <w:szCs w:val="32"/>
        </w:rPr>
        <w:t>三、支持重点产业关键技术攻关</w:t>
      </w:r>
    </w:p>
    <w:p>
      <w:pPr>
        <w:widowControl/>
        <w:tabs>
          <w:tab w:val="left" w:pos="1980"/>
        </w:tabs>
        <w:spacing w:line="560" w:lineRule="exact"/>
        <w:ind w:firstLine="628" w:firstLineChars="200"/>
        <w:jc w:val="left"/>
        <w:outlineLvl w:val="1"/>
        <w:rPr>
          <w:rFonts w:ascii="宋体" w:hAnsi="宋体" w:eastAsia="仿宋_GB2312" w:cs="仿宋_GB2312"/>
          <w:b/>
          <w:color w:val="000000"/>
          <w:sz w:val="32"/>
          <w:szCs w:val="32"/>
          <w:lang w:val="zh-CN"/>
        </w:rPr>
      </w:pPr>
      <w:r>
        <w:rPr>
          <w:rFonts w:ascii="宋体" w:hAnsi="宋体" w:eastAsia="仿宋_GB2312"/>
          <w:b/>
          <w:sz w:val="32"/>
          <w:szCs w:val="32"/>
        </w:rPr>
        <w:t>12.</w:t>
      </w:r>
      <w:r>
        <w:rPr>
          <w:rFonts w:hint="eastAsia" w:ascii="宋体" w:hAnsi="宋体" w:eastAsia="仿宋_GB2312"/>
          <w:b/>
          <w:sz w:val="32"/>
          <w:szCs w:val="32"/>
        </w:rPr>
        <w:t>支持建设绿色</w:t>
      </w:r>
      <w:r>
        <w:rPr>
          <w:rFonts w:ascii="宋体" w:hAnsi="宋体" w:eastAsia="仿宋_GB2312"/>
          <w:b/>
          <w:sz w:val="32"/>
          <w:szCs w:val="32"/>
        </w:rPr>
        <w:t>PCB</w:t>
      </w:r>
      <w:r>
        <w:rPr>
          <w:rFonts w:hint="eastAsia" w:ascii="宋体" w:hAnsi="宋体" w:eastAsia="仿宋_GB2312"/>
          <w:b/>
          <w:sz w:val="32"/>
          <w:szCs w:val="32"/>
        </w:rPr>
        <w:t>、高端装备制造、新能源等主导产业技术创新联合体。</w:t>
      </w:r>
      <w:r>
        <w:rPr>
          <w:rFonts w:hint="eastAsia" w:ascii="宋体" w:hAnsi="宋体" w:eastAsia="仿宋_GB2312" w:cs="仿宋_GB2312"/>
          <w:color w:val="000000"/>
          <w:sz w:val="32"/>
          <w:szCs w:val="32"/>
        </w:rPr>
        <w:t>由各产业链主抓县领导、牵头单位组织产业链链主企业（龙头企业）联合上、下游配套企业，引进业内优势科研机构或专家组建绿色</w:t>
      </w:r>
      <w:r>
        <w:rPr>
          <w:rFonts w:ascii="宋体" w:hAnsi="宋体" w:eastAsia="仿宋_GB2312" w:cs="仿宋_GB2312"/>
          <w:color w:val="000000"/>
          <w:sz w:val="32"/>
          <w:szCs w:val="32"/>
        </w:rPr>
        <w:t>PCB</w:t>
      </w:r>
      <w:r>
        <w:rPr>
          <w:rFonts w:hint="eastAsia" w:ascii="宋体" w:hAnsi="宋体" w:eastAsia="仿宋_GB2312" w:cs="仿宋_GB2312"/>
          <w:color w:val="000000"/>
          <w:sz w:val="32"/>
          <w:szCs w:val="32"/>
        </w:rPr>
        <w:t>、高端装备制造、新能源创新产业技术创新联盟，成立相关产业技术创新联合体，组织开展产业链关键共性技术攻关。对成功组建由省、市科技部门认定的技术创新联合体，由县财政每年给予每个联合体（或产业链牵头单位或链主企业）奖补各</w:t>
      </w:r>
      <w:r>
        <w:rPr>
          <w:rFonts w:ascii="宋体" w:hAnsi="宋体" w:eastAsia="仿宋_GB2312" w:cs="仿宋_GB2312"/>
          <w:color w:val="000000"/>
          <w:sz w:val="32"/>
          <w:szCs w:val="32"/>
        </w:rPr>
        <w:t>100</w:t>
      </w:r>
      <w:r>
        <w:rPr>
          <w:rFonts w:hint="eastAsia" w:ascii="宋体" w:hAnsi="宋体" w:eastAsia="仿宋_GB2312" w:cs="仿宋_GB2312"/>
          <w:color w:val="000000"/>
          <w:sz w:val="32"/>
          <w:szCs w:val="32"/>
        </w:rPr>
        <w:t>万元、</w:t>
      </w:r>
      <w:r>
        <w:rPr>
          <w:rFonts w:ascii="宋体" w:hAnsi="宋体" w:eastAsia="仿宋_GB2312" w:cs="仿宋_GB2312"/>
          <w:color w:val="000000"/>
          <w:sz w:val="32"/>
          <w:szCs w:val="32"/>
        </w:rPr>
        <w:t>50</w:t>
      </w:r>
      <w:r>
        <w:rPr>
          <w:rFonts w:hint="eastAsia" w:ascii="宋体" w:hAnsi="宋体" w:eastAsia="仿宋_GB2312" w:cs="仿宋_GB2312"/>
          <w:color w:val="000000"/>
          <w:sz w:val="32"/>
          <w:szCs w:val="32"/>
        </w:rPr>
        <w:t>万元，连续奖补三年，其中运营经费占比不超过</w:t>
      </w:r>
      <w:r>
        <w:rPr>
          <w:rFonts w:ascii="宋体" w:hAnsi="宋体" w:eastAsia="仿宋_GB2312" w:cs="仿宋_GB2312"/>
          <w:color w:val="000000"/>
          <w:sz w:val="32"/>
          <w:szCs w:val="32"/>
        </w:rPr>
        <w:t>30%</w:t>
      </w:r>
      <w:r>
        <w:rPr>
          <w:rFonts w:hint="eastAsia" w:ascii="宋体" w:hAnsi="宋体" w:eastAsia="仿宋_GB2312" w:cs="仿宋_GB2312"/>
          <w:color w:val="000000"/>
          <w:sz w:val="32"/>
          <w:szCs w:val="32"/>
        </w:rPr>
        <w:t>；引进研发团队费用实行“一事一议”。由主抓县领导驻点帮扶项目研发，授予牵头专家研发路线自主权。</w:t>
      </w:r>
      <w:r>
        <w:rPr>
          <w:rFonts w:hint="eastAsia" w:ascii="宋体" w:hAnsi="宋体" w:eastAsia="仿宋_GB2312" w:cs="仿宋_GB2312"/>
          <w:b/>
          <w:color w:val="000000"/>
          <w:sz w:val="32"/>
          <w:szCs w:val="32"/>
          <w:lang w:val="zh-CN"/>
        </w:rPr>
        <w:t>〔责任单位：县科技局、县工信局、县商务局、高新区管委会等〕</w:t>
      </w:r>
    </w:p>
    <w:p>
      <w:pPr>
        <w:widowControl/>
        <w:tabs>
          <w:tab w:val="left" w:pos="1980"/>
        </w:tabs>
        <w:spacing w:line="560" w:lineRule="exact"/>
        <w:ind w:firstLine="628" w:firstLineChars="200"/>
        <w:outlineLvl w:val="1"/>
        <w:rPr>
          <w:rFonts w:ascii="宋体" w:hAnsi="宋体" w:eastAsia="仿宋_GB2312" w:cs="仿宋_GB2312"/>
          <w:b/>
          <w:color w:val="000000"/>
          <w:sz w:val="32"/>
          <w:szCs w:val="32"/>
          <w:lang w:val="zh-CN"/>
        </w:rPr>
      </w:pPr>
      <w:r>
        <w:rPr>
          <w:rFonts w:ascii="宋体" w:hAnsi="宋体" w:eastAsia="仿宋_GB2312"/>
          <w:b/>
          <w:sz w:val="32"/>
          <w:szCs w:val="32"/>
        </w:rPr>
        <w:t>13.</w:t>
      </w:r>
      <w:r>
        <w:rPr>
          <w:rFonts w:hint="eastAsia" w:ascii="宋体" w:hAnsi="宋体" w:eastAsia="仿宋_GB2312"/>
          <w:b/>
          <w:sz w:val="32"/>
          <w:szCs w:val="32"/>
        </w:rPr>
        <w:t>加大企业技改扶持力度。</w:t>
      </w:r>
      <w:r>
        <w:rPr>
          <w:rFonts w:hint="eastAsia" w:ascii="宋体" w:hAnsi="宋体" w:eastAsia="仿宋_GB2312" w:cs="仿宋_GB2312"/>
          <w:color w:val="000000"/>
          <w:sz w:val="32"/>
          <w:szCs w:val="32"/>
        </w:rPr>
        <w:t>对规上工业企业已竣工投产的、符合国家产业政策并列入国家统计库的技术改造项目（招商引资合同履约内的技术改造项目不在此奖补范围），购买用于生产、信息化建设等软件和设备投资额</w:t>
      </w:r>
      <w:r>
        <w:rPr>
          <w:rFonts w:ascii="宋体" w:hAnsi="宋体" w:eastAsia="仿宋_GB2312" w:cs="仿宋_GB2312"/>
          <w:color w:val="000000"/>
          <w:sz w:val="32"/>
          <w:szCs w:val="32"/>
        </w:rPr>
        <w:t>1000</w:t>
      </w:r>
      <w:r>
        <w:rPr>
          <w:rFonts w:hint="eastAsia" w:ascii="宋体" w:hAnsi="宋体" w:eastAsia="仿宋_GB2312" w:cs="仿宋_GB2312"/>
          <w:color w:val="000000"/>
          <w:sz w:val="32"/>
          <w:szCs w:val="32"/>
        </w:rPr>
        <w:t>万元以上部分给予</w:t>
      </w:r>
      <w:r>
        <w:rPr>
          <w:rFonts w:ascii="宋体" w:hAnsi="宋体" w:eastAsia="仿宋_GB2312" w:cs="仿宋_GB2312"/>
          <w:color w:val="000000"/>
          <w:sz w:val="32"/>
          <w:szCs w:val="32"/>
        </w:rPr>
        <w:t>5%</w:t>
      </w:r>
      <w:r>
        <w:rPr>
          <w:rFonts w:hint="eastAsia" w:ascii="宋体" w:hAnsi="宋体" w:eastAsia="仿宋_GB2312" w:cs="仿宋_GB2312"/>
          <w:color w:val="000000"/>
          <w:sz w:val="32"/>
          <w:szCs w:val="32"/>
        </w:rPr>
        <w:t>奖补，单个企业补助总额不超过</w:t>
      </w:r>
      <w:r>
        <w:rPr>
          <w:rFonts w:ascii="宋体" w:hAnsi="宋体" w:eastAsia="仿宋_GB2312" w:cs="仿宋_GB2312"/>
          <w:color w:val="000000"/>
          <w:sz w:val="32"/>
          <w:szCs w:val="32"/>
        </w:rPr>
        <w:t>100</w:t>
      </w:r>
      <w:r>
        <w:rPr>
          <w:rFonts w:hint="eastAsia" w:ascii="宋体" w:hAnsi="宋体" w:eastAsia="仿宋_GB2312" w:cs="仿宋_GB2312"/>
          <w:color w:val="000000"/>
          <w:sz w:val="32"/>
          <w:szCs w:val="32"/>
        </w:rPr>
        <w:t>万元（技改扶持中软件部分的扶持比例不超过</w:t>
      </w:r>
      <w:r>
        <w:rPr>
          <w:rFonts w:ascii="宋体" w:hAnsi="宋体" w:eastAsia="仿宋_GB2312" w:cs="仿宋_GB2312"/>
          <w:color w:val="000000"/>
          <w:sz w:val="32"/>
          <w:szCs w:val="32"/>
        </w:rPr>
        <w:t>20%</w:t>
      </w:r>
      <w:r>
        <w:rPr>
          <w:rFonts w:hint="eastAsia" w:ascii="宋体" w:hAnsi="宋体" w:eastAsia="仿宋_GB2312" w:cs="仿宋_GB2312"/>
          <w:color w:val="000000"/>
          <w:sz w:val="32"/>
          <w:szCs w:val="32"/>
        </w:rPr>
        <w:t>）。</w:t>
      </w:r>
      <w:r>
        <w:rPr>
          <w:rFonts w:hint="eastAsia" w:ascii="宋体" w:hAnsi="宋体" w:eastAsia="仿宋_GB2312" w:cs="仿宋_GB2312"/>
          <w:b/>
          <w:color w:val="000000"/>
          <w:sz w:val="32"/>
          <w:szCs w:val="32"/>
          <w:lang w:val="zh-CN"/>
        </w:rPr>
        <w:t>〔责任单位：县工信局、县行政审批局〕</w:t>
      </w:r>
    </w:p>
    <w:p>
      <w:pPr>
        <w:spacing w:line="560" w:lineRule="exact"/>
        <w:ind w:firstLine="628" w:firstLineChars="200"/>
        <w:rPr>
          <w:rFonts w:ascii="宋体" w:hAnsi="宋体" w:eastAsia="仿宋_GB2312" w:cs="仿宋_GB2312"/>
          <w:b/>
          <w:color w:val="000000"/>
          <w:sz w:val="32"/>
          <w:szCs w:val="32"/>
          <w:lang w:val="zh-CN"/>
        </w:rPr>
      </w:pPr>
      <w:r>
        <w:rPr>
          <w:rFonts w:ascii="宋体" w:hAnsi="宋体" w:eastAsia="仿宋_GB2312"/>
          <w:b/>
          <w:sz w:val="32"/>
          <w:szCs w:val="32"/>
        </w:rPr>
        <w:t>14.</w:t>
      </w:r>
      <w:r>
        <w:rPr>
          <w:rFonts w:hint="eastAsia" w:ascii="宋体" w:hAnsi="宋体" w:eastAsia="仿宋_GB2312"/>
          <w:b/>
          <w:sz w:val="32"/>
          <w:szCs w:val="32"/>
        </w:rPr>
        <w:t>鼓励承担各类科技创新项目。</w:t>
      </w:r>
      <w:r>
        <w:rPr>
          <w:rFonts w:hint="eastAsia" w:ascii="宋体" w:hAnsi="宋体" w:eastAsia="仿宋_GB2312" w:cs="仿宋_GB2312"/>
          <w:color w:val="000000"/>
          <w:sz w:val="32"/>
          <w:szCs w:val="32"/>
        </w:rPr>
        <w:t>保持县本级科技（研发、试验、示范三项）计划项目经费财政资金稳步增长，主要用于服务和资助常态化受理的符合条件的县本级立项备案后验收优秀项目。鼓励县域企业申报上级科技计划项目，对获得国家级、省级重大专项、“揭榜挂帅”、重点研发计划等各类科技项目，由县财政按照项目拨款额的</w:t>
      </w:r>
      <w:r>
        <w:rPr>
          <w:rFonts w:ascii="宋体" w:hAnsi="宋体" w:eastAsia="仿宋_GB2312" w:cs="仿宋_GB2312"/>
          <w:color w:val="000000"/>
          <w:sz w:val="32"/>
          <w:szCs w:val="32"/>
        </w:rPr>
        <w:t>10%</w:t>
      </w:r>
      <w:r>
        <w:rPr>
          <w:rFonts w:hint="eastAsia" w:ascii="宋体" w:hAnsi="宋体" w:eastAsia="仿宋_GB2312" w:cs="仿宋_GB2312"/>
          <w:color w:val="000000"/>
          <w:sz w:val="32"/>
          <w:szCs w:val="32"/>
        </w:rPr>
        <w:t>、最高</w:t>
      </w:r>
      <w:r>
        <w:rPr>
          <w:rFonts w:ascii="宋体" w:hAnsi="宋体" w:eastAsia="仿宋_GB2312" w:cs="仿宋_GB2312"/>
          <w:color w:val="000000"/>
          <w:sz w:val="32"/>
          <w:szCs w:val="32"/>
        </w:rPr>
        <w:t>50</w:t>
      </w:r>
      <w:r>
        <w:rPr>
          <w:rFonts w:hint="eastAsia" w:ascii="宋体" w:hAnsi="宋体" w:eastAsia="仿宋_GB2312" w:cs="仿宋_GB2312"/>
          <w:color w:val="000000"/>
          <w:sz w:val="32"/>
          <w:szCs w:val="32"/>
        </w:rPr>
        <w:t>万元配套资助；对省级以上重大专项、“揭榜挂帅”项目，由挂点企业县领导驻点帮扶项目研发。</w:t>
      </w:r>
      <w:r>
        <w:rPr>
          <w:rFonts w:hint="eastAsia" w:ascii="宋体" w:hAnsi="宋体" w:eastAsia="仿宋_GB2312" w:cs="仿宋_GB2312"/>
          <w:b/>
          <w:color w:val="000000"/>
          <w:sz w:val="32"/>
          <w:szCs w:val="32"/>
          <w:lang w:val="zh-CN"/>
        </w:rPr>
        <w:t>〔责任单位：县科技局〕</w:t>
      </w:r>
    </w:p>
    <w:p>
      <w:pPr>
        <w:widowControl/>
        <w:spacing w:line="560" w:lineRule="exact"/>
        <w:ind w:firstLine="628" w:firstLineChars="200"/>
        <w:rPr>
          <w:rFonts w:ascii="宋体" w:hAnsi="宋体" w:eastAsia="仿宋_GB2312" w:cs="仿宋_GB2312"/>
          <w:b/>
          <w:color w:val="000000"/>
          <w:sz w:val="32"/>
          <w:szCs w:val="32"/>
          <w:lang w:val="zh-CN"/>
        </w:rPr>
      </w:pPr>
      <w:r>
        <w:rPr>
          <w:rFonts w:ascii="宋体" w:hAnsi="宋体" w:eastAsia="仿宋_GB2312"/>
          <w:b/>
          <w:sz w:val="32"/>
          <w:szCs w:val="32"/>
        </w:rPr>
        <w:t>15.</w:t>
      </w:r>
      <w:r>
        <w:rPr>
          <w:rFonts w:hint="eastAsia" w:ascii="宋体" w:hAnsi="宋体" w:eastAsia="仿宋_GB2312"/>
          <w:b/>
          <w:sz w:val="32"/>
          <w:szCs w:val="32"/>
        </w:rPr>
        <w:t>鼓励规上企业加大研发投入。</w:t>
      </w:r>
      <w:r>
        <w:rPr>
          <w:rFonts w:hint="eastAsia" w:ascii="宋体" w:hAnsi="宋体" w:eastAsia="仿宋_GB2312" w:cs="仿宋_GB2312"/>
          <w:color w:val="000000"/>
          <w:sz w:val="32"/>
          <w:szCs w:val="32"/>
          <w:lang w:val="zh-CN"/>
        </w:rPr>
        <w:t>对年度研发经费支出总量位居全县前</w:t>
      </w:r>
      <w:r>
        <w:rPr>
          <w:rFonts w:ascii="宋体" w:hAnsi="宋体" w:eastAsia="仿宋_GB2312" w:cs="仿宋_GB2312"/>
          <w:color w:val="000000"/>
          <w:sz w:val="32"/>
          <w:szCs w:val="32"/>
          <w:lang w:val="zh-CN"/>
        </w:rPr>
        <w:t>20</w:t>
      </w:r>
      <w:r>
        <w:rPr>
          <w:rFonts w:hint="eastAsia" w:ascii="宋体" w:hAnsi="宋体" w:eastAsia="仿宋_GB2312" w:cs="仿宋_GB2312"/>
          <w:color w:val="000000"/>
          <w:sz w:val="32"/>
          <w:szCs w:val="32"/>
          <w:lang w:val="zh-CN"/>
        </w:rPr>
        <w:t>名且保持正增长的企业，县财政对每个企业给予</w:t>
      </w:r>
      <w:r>
        <w:rPr>
          <w:rFonts w:ascii="宋体" w:hAnsi="宋体" w:eastAsia="仿宋_GB2312" w:cs="仿宋_GB2312"/>
          <w:color w:val="000000"/>
          <w:sz w:val="32"/>
          <w:szCs w:val="32"/>
          <w:lang w:val="zh-CN"/>
        </w:rPr>
        <w:t>10</w:t>
      </w:r>
      <w:r>
        <w:rPr>
          <w:rFonts w:hint="eastAsia" w:ascii="宋体" w:hAnsi="宋体" w:eastAsia="仿宋_GB2312" w:cs="仿宋_GB2312"/>
          <w:color w:val="000000"/>
          <w:sz w:val="32"/>
          <w:szCs w:val="32"/>
          <w:lang w:val="zh-CN"/>
        </w:rPr>
        <w:t>万元</w:t>
      </w:r>
      <w:r>
        <w:rPr>
          <w:rFonts w:hint="eastAsia" w:ascii="宋体" w:hAnsi="宋体" w:eastAsia="仿宋_GB2312" w:cs="仿宋_GB2312"/>
          <w:color w:val="000000"/>
          <w:sz w:val="32"/>
          <w:szCs w:val="32"/>
        </w:rPr>
        <w:t>补助</w:t>
      </w:r>
      <w:r>
        <w:rPr>
          <w:rFonts w:hint="eastAsia" w:ascii="宋体" w:hAnsi="宋体" w:eastAsia="仿宋_GB2312" w:cs="仿宋_GB2312"/>
          <w:color w:val="000000"/>
          <w:sz w:val="32"/>
          <w:szCs w:val="32"/>
          <w:lang w:val="zh-CN"/>
        </w:rPr>
        <w:t>；对年度研发经费支出增幅居全县前</w:t>
      </w:r>
      <w:r>
        <w:rPr>
          <w:rFonts w:ascii="宋体" w:hAnsi="宋体" w:eastAsia="仿宋_GB2312" w:cs="仿宋_GB2312"/>
          <w:color w:val="000000"/>
          <w:sz w:val="32"/>
          <w:szCs w:val="32"/>
          <w:lang w:val="zh-CN"/>
        </w:rPr>
        <w:t>20</w:t>
      </w:r>
      <w:r>
        <w:rPr>
          <w:rFonts w:hint="eastAsia" w:ascii="宋体" w:hAnsi="宋体" w:eastAsia="仿宋_GB2312" w:cs="仿宋_GB2312"/>
          <w:color w:val="000000"/>
          <w:sz w:val="32"/>
          <w:szCs w:val="32"/>
          <w:lang w:val="zh-CN"/>
        </w:rPr>
        <w:t>名且连续两年研发经费支出达</w:t>
      </w:r>
      <w:r>
        <w:rPr>
          <w:rFonts w:ascii="宋体" w:hAnsi="宋体" w:eastAsia="仿宋_GB2312" w:cs="仿宋_GB2312"/>
          <w:color w:val="000000"/>
          <w:sz w:val="32"/>
          <w:szCs w:val="32"/>
        </w:rPr>
        <w:t>2</w:t>
      </w:r>
      <w:r>
        <w:rPr>
          <w:rFonts w:ascii="宋体" w:hAnsi="宋体" w:eastAsia="仿宋_GB2312" w:cs="仿宋_GB2312"/>
          <w:color w:val="000000"/>
          <w:sz w:val="32"/>
          <w:szCs w:val="32"/>
          <w:lang w:val="zh-CN"/>
        </w:rPr>
        <w:t>00</w:t>
      </w:r>
      <w:r>
        <w:rPr>
          <w:rFonts w:hint="eastAsia" w:ascii="宋体" w:hAnsi="宋体" w:eastAsia="仿宋_GB2312" w:cs="仿宋_GB2312"/>
          <w:color w:val="000000"/>
          <w:sz w:val="32"/>
          <w:szCs w:val="32"/>
          <w:lang w:val="zh-CN"/>
        </w:rPr>
        <w:t>万元以上的企业，由县财政给予</w:t>
      </w:r>
      <w:r>
        <w:rPr>
          <w:rFonts w:ascii="宋体" w:hAnsi="宋体" w:eastAsia="仿宋_GB2312" w:cs="仿宋_GB2312"/>
          <w:color w:val="000000"/>
          <w:sz w:val="32"/>
          <w:szCs w:val="32"/>
          <w:lang w:val="zh-CN"/>
        </w:rPr>
        <w:t>5</w:t>
      </w:r>
      <w:r>
        <w:rPr>
          <w:rFonts w:hint="eastAsia" w:ascii="宋体" w:hAnsi="宋体" w:eastAsia="仿宋_GB2312" w:cs="仿宋_GB2312"/>
          <w:color w:val="000000"/>
          <w:sz w:val="32"/>
          <w:szCs w:val="32"/>
          <w:lang w:val="zh-CN"/>
        </w:rPr>
        <w:t>万元</w:t>
      </w:r>
      <w:r>
        <w:rPr>
          <w:rFonts w:hint="eastAsia" w:ascii="宋体" w:hAnsi="宋体" w:eastAsia="仿宋_GB2312" w:cs="仿宋_GB2312"/>
          <w:color w:val="000000"/>
          <w:sz w:val="32"/>
          <w:szCs w:val="32"/>
        </w:rPr>
        <w:t>补助</w:t>
      </w:r>
      <w:r>
        <w:rPr>
          <w:rFonts w:hint="eastAsia" w:ascii="宋体" w:hAnsi="宋体" w:eastAsia="仿宋_GB2312" w:cs="仿宋_GB2312"/>
          <w:color w:val="000000"/>
          <w:sz w:val="32"/>
          <w:szCs w:val="32"/>
          <w:lang w:val="zh-CN"/>
        </w:rPr>
        <w:t>，同一家企业仅享受一项</w:t>
      </w:r>
      <w:r>
        <w:rPr>
          <w:rFonts w:hint="eastAsia" w:ascii="宋体" w:hAnsi="宋体" w:eastAsia="仿宋_GB2312" w:cs="仿宋_GB2312"/>
          <w:color w:val="000000"/>
          <w:sz w:val="32"/>
          <w:szCs w:val="32"/>
        </w:rPr>
        <w:t>补助</w:t>
      </w:r>
      <w:r>
        <w:rPr>
          <w:rFonts w:hint="eastAsia" w:ascii="宋体" w:hAnsi="宋体" w:eastAsia="仿宋_GB2312" w:cs="仿宋_GB2312"/>
          <w:color w:val="000000"/>
          <w:sz w:val="32"/>
          <w:szCs w:val="32"/>
          <w:lang w:val="zh-CN"/>
        </w:rPr>
        <w:t>，其空缺依次替补。规上企业要设立研发费用填报专员，对在统计联网直报平台月报、年报中填报研发费用，达到《高新技术企业认定管理办法》中研发费用占营收比重要求，且能提交规范研发辅助账的企业，县财政给予每家企业研发费用填报专员每年</w:t>
      </w:r>
      <w:r>
        <w:rPr>
          <w:rFonts w:ascii="宋体" w:hAnsi="宋体" w:eastAsia="仿宋_GB2312" w:cs="仿宋_GB2312"/>
          <w:color w:val="000000"/>
          <w:sz w:val="32"/>
          <w:szCs w:val="32"/>
        </w:rPr>
        <w:t>18</w:t>
      </w:r>
      <w:r>
        <w:rPr>
          <w:rFonts w:ascii="宋体" w:hAnsi="宋体" w:eastAsia="仿宋_GB2312" w:cs="仿宋_GB2312"/>
          <w:color w:val="000000"/>
          <w:sz w:val="32"/>
          <w:szCs w:val="32"/>
          <w:lang w:val="zh-CN"/>
        </w:rPr>
        <w:t>00</w:t>
      </w:r>
      <w:r>
        <w:rPr>
          <w:rFonts w:hint="eastAsia" w:ascii="宋体" w:hAnsi="宋体" w:eastAsia="仿宋_GB2312" w:cs="仿宋_GB2312"/>
          <w:color w:val="000000"/>
          <w:sz w:val="32"/>
          <w:szCs w:val="32"/>
          <w:lang w:val="zh-CN"/>
        </w:rPr>
        <w:t>元的统计奖补（对已享受企业研发投入奖补的企业不重复奖补）。</w:t>
      </w:r>
      <w:r>
        <w:rPr>
          <w:rFonts w:hint="eastAsia" w:ascii="宋体" w:hAnsi="宋体" w:eastAsia="仿宋_GB2312" w:cs="仿宋_GB2312"/>
          <w:b/>
          <w:color w:val="000000"/>
          <w:sz w:val="32"/>
          <w:szCs w:val="32"/>
          <w:lang w:val="zh-CN"/>
        </w:rPr>
        <w:t>〔责任单位：县科技局、县统计局〕</w:t>
      </w:r>
    </w:p>
    <w:p>
      <w:pPr>
        <w:widowControl/>
        <w:tabs>
          <w:tab w:val="left" w:pos="1980"/>
        </w:tabs>
        <w:spacing w:line="560" w:lineRule="exact"/>
        <w:ind w:firstLine="628" w:firstLineChars="200"/>
        <w:jc w:val="left"/>
        <w:outlineLvl w:val="0"/>
        <w:rPr>
          <w:rFonts w:ascii="宋体" w:hAnsi="宋体" w:eastAsia="黑体" w:cs="黑体"/>
          <w:color w:val="000000"/>
          <w:sz w:val="32"/>
          <w:szCs w:val="32"/>
        </w:rPr>
      </w:pPr>
      <w:r>
        <w:rPr>
          <w:rFonts w:hint="eastAsia" w:ascii="宋体" w:hAnsi="宋体" w:eastAsia="黑体" w:cs="黑体"/>
          <w:color w:val="000000"/>
          <w:sz w:val="32"/>
          <w:szCs w:val="32"/>
        </w:rPr>
        <w:t>四、激发科技人才创新创业活力</w:t>
      </w:r>
    </w:p>
    <w:p>
      <w:pPr>
        <w:spacing w:line="560" w:lineRule="exact"/>
        <w:ind w:firstLine="628" w:firstLineChars="200"/>
        <w:rPr>
          <w:rFonts w:ascii="宋体" w:hAnsi="宋体" w:eastAsia="仿宋_GB2312" w:cs="仿宋_GB2312"/>
          <w:b/>
          <w:color w:val="000000"/>
          <w:sz w:val="32"/>
          <w:szCs w:val="32"/>
          <w:lang w:val="zh-CN"/>
        </w:rPr>
      </w:pPr>
      <w:r>
        <w:rPr>
          <w:rFonts w:ascii="宋体" w:hAnsi="宋体" w:eastAsia="仿宋_GB2312"/>
          <w:b/>
          <w:sz w:val="32"/>
          <w:szCs w:val="32"/>
        </w:rPr>
        <w:t>16.</w:t>
      </w:r>
      <w:r>
        <w:rPr>
          <w:rFonts w:hint="eastAsia" w:ascii="宋体" w:hAnsi="宋体" w:eastAsia="仿宋_GB2312"/>
          <w:b/>
          <w:sz w:val="32"/>
          <w:szCs w:val="32"/>
        </w:rPr>
        <w:t>支持柔性引才机制。</w:t>
      </w:r>
      <w:r>
        <w:rPr>
          <w:rFonts w:hint="eastAsia" w:ascii="宋体" w:hAnsi="宋体" w:eastAsia="仿宋_GB2312" w:cs="仿宋_GB2312"/>
          <w:color w:val="000000"/>
          <w:sz w:val="32"/>
          <w:szCs w:val="32"/>
          <w:lang w:val="zh-CN"/>
        </w:rPr>
        <w:t>深化“科技副总”“周末工程师”项目柔性引进机制。每年遴选高校科研院所优秀教师、科研人员到县域企业担任“科技副总”，颁发信丰县人才绿卡，由县财政给予每人每年</w:t>
      </w:r>
      <w:r>
        <w:rPr>
          <w:rFonts w:ascii="宋体" w:hAnsi="宋体" w:eastAsia="仿宋_GB2312" w:cs="仿宋_GB2312"/>
          <w:color w:val="000000"/>
          <w:sz w:val="32"/>
          <w:szCs w:val="32"/>
          <w:lang w:val="zh-CN"/>
        </w:rPr>
        <w:t>2</w:t>
      </w:r>
      <w:r>
        <w:rPr>
          <w:rFonts w:hint="eastAsia" w:ascii="宋体" w:hAnsi="宋体" w:eastAsia="仿宋_GB2312" w:cs="仿宋_GB2312"/>
          <w:color w:val="000000"/>
          <w:sz w:val="32"/>
          <w:szCs w:val="32"/>
          <w:lang w:val="zh-CN"/>
        </w:rPr>
        <w:t>万元经费补贴，对综合考核评定为优秀等次的由县财政给予每人</w:t>
      </w:r>
      <w:r>
        <w:rPr>
          <w:rFonts w:ascii="宋体" w:hAnsi="宋体" w:eastAsia="仿宋_GB2312" w:cs="仿宋_GB2312"/>
          <w:color w:val="000000"/>
          <w:sz w:val="32"/>
          <w:szCs w:val="32"/>
          <w:lang w:val="zh-CN"/>
        </w:rPr>
        <w:t>3-10</w:t>
      </w:r>
      <w:r>
        <w:rPr>
          <w:rFonts w:hint="eastAsia" w:ascii="宋体" w:hAnsi="宋体" w:eastAsia="仿宋_GB2312" w:cs="仿宋_GB2312"/>
          <w:color w:val="000000"/>
          <w:sz w:val="32"/>
          <w:szCs w:val="32"/>
          <w:lang w:val="zh-CN"/>
        </w:rPr>
        <w:t>万元的资金奖励。“科技副总”在企业任职期间，优先推荐申报省“双千计划”、市“苏区之光”等人才计划；在职期间与企业开展产学研合作，优先推荐申报省、市科技计划项目，县级科技计划项目优先立项。支持高校、科研院所及园区企事业单位建设“周末工程师人才驿站”，引导市外专家、高技能人才来我县服务，每引进</w:t>
      </w:r>
      <w:r>
        <w:rPr>
          <w:rFonts w:ascii="宋体" w:hAnsi="宋体" w:eastAsia="仿宋_GB2312" w:cs="仿宋_GB2312"/>
          <w:color w:val="000000"/>
          <w:sz w:val="32"/>
          <w:szCs w:val="32"/>
          <w:lang w:val="zh-CN"/>
        </w:rPr>
        <w:t>1</w:t>
      </w:r>
      <w:r>
        <w:rPr>
          <w:rFonts w:hint="eastAsia" w:ascii="宋体" w:hAnsi="宋体" w:eastAsia="仿宋_GB2312" w:cs="仿宋_GB2312"/>
          <w:color w:val="000000"/>
          <w:sz w:val="32"/>
          <w:szCs w:val="32"/>
          <w:lang w:val="zh-CN"/>
        </w:rPr>
        <w:t>名服务次数（时间）和成效达到规定条件的“周末工程师”，由县财政每年给予驿站</w:t>
      </w:r>
      <w:r>
        <w:rPr>
          <w:rFonts w:ascii="宋体" w:hAnsi="宋体" w:eastAsia="仿宋_GB2312" w:cs="仿宋_GB2312"/>
          <w:color w:val="000000"/>
          <w:sz w:val="32"/>
          <w:szCs w:val="32"/>
          <w:lang w:val="zh-CN"/>
        </w:rPr>
        <w:t>2</w:t>
      </w:r>
      <w:r>
        <w:rPr>
          <w:rFonts w:hint="eastAsia" w:ascii="宋体" w:hAnsi="宋体" w:eastAsia="仿宋_GB2312" w:cs="仿宋_GB2312"/>
          <w:color w:val="000000"/>
          <w:sz w:val="32"/>
          <w:szCs w:val="32"/>
          <w:lang w:val="zh-CN"/>
        </w:rPr>
        <w:t>万元奖补，单个驿站每年获县财政奖补不超过</w:t>
      </w:r>
      <w:r>
        <w:rPr>
          <w:rFonts w:ascii="宋体" w:hAnsi="宋体" w:eastAsia="仿宋_GB2312" w:cs="仿宋_GB2312"/>
          <w:color w:val="000000"/>
          <w:sz w:val="32"/>
          <w:szCs w:val="32"/>
          <w:lang w:val="zh-CN"/>
        </w:rPr>
        <w:t>50</w:t>
      </w:r>
      <w:r>
        <w:rPr>
          <w:rFonts w:hint="eastAsia" w:ascii="宋体" w:hAnsi="宋体" w:eastAsia="仿宋_GB2312" w:cs="仿宋_GB2312"/>
          <w:color w:val="000000"/>
          <w:sz w:val="32"/>
          <w:szCs w:val="32"/>
          <w:lang w:val="zh-CN"/>
        </w:rPr>
        <w:t>万，专项用于“周末工程师”交通保障、餐饮住宿以及办公管理等开支。“科技副总”“周末工程师”仅享受一项奖补，不重复享受；</w:t>
      </w:r>
      <w:r>
        <w:rPr>
          <w:rFonts w:hint="eastAsia" w:ascii="宋体" w:hAnsi="宋体" w:eastAsia="仿宋_GB2312" w:cs="仿宋_GB2312"/>
          <w:color w:val="000000"/>
          <w:sz w:val="32"/>
          <w:szCs w:val="32"/>
        </w:rPr>
        <w:t>已享受市财政补助的不再享受县财政补助</w:t>
      </w:r>
      <w:r>
        <w:rPr>
          <w:rFonts w:hint="eastAsia" w:ascii="宋体" w:hAnsi="宋体" w:eastAsia="仿宋_GB2312" w:cs="仿宋_GB2312"/>
          <w:color w:val="000000"/>
          <w:sz w:val="32"/>
          <w:szCs w:val="32"/>
          <w:lang w:val="zh-CN"/>
        </w:rPr>
        <w:t>。</w:t>
      </w:r>
      <w:r>
        <w:rPr>
          <w:rFonts w:hint="eastAsia" w:ascii="宋体" w:hAnsi="宋体" w:eastAsia="仿宋_GB2312" w:cs="仿宋_GB2312"/>
          <w:b/>
          <w:color w:val="000000"/>
          <w:sz w:val="32"/>
          <w:szCs w:val="32"/>
          <w:lang w:val="zh-CN"/>
        </w:rPr>
        <w:t>〔责任单位：</w:t>
      </w:r>
      <w:r>
        <w:rPr>
          <w:rFonts w:ascii="宋体" w:hAnsi="宋体" w:eastAsia="仿宋_GB2312" w:cs="仿宋_GB2312"/>
          <w:b/>
          <w:color w:val="000000"/>
          <w:sz w:val="32"/>
          <w:szCs w:val="32"/>
          <w:lang w:val="en"/>
        </w:rPr>
        <w:t>县委组织部</w:t>
      </w:r>
      <w:r>
        <w:rPr>
          <w:rFonts w:hint="eastAsia" w:ascii="宋体" w:hAnsi="宋体" w:eastAsia="仿宋_GB2312" w:cs="仿宋_GB2312"/>
          <w:b/>
          <w:color w:val="000000"/>
          <w:sz w:val="32"/>
          <w:szCs w:val="32"/>
          <w:lang w:val="zh-CN"/>
        </w:rPr>
        <w:t>、县科技局、县工信局、县人社局、高新区管委会等〕</w:t>
      </w:r>
    </w:p>
    <w:p>
      <w:pPr>
        <w:widowControl/>
        <w:tabs>
          <w:tab w:val="left" w:pos="1980"/>
        </w:tabs>
        <w:spacing w:line="540" w:lineRule="exact"/>
        <w:ind w:firstLine="628" w:firstLineChars="200"/>
        <w:outlineLvl w:val="0"/>
        <w:rPr>
          <w:rFonts w:ascii="宋体" w:hAnsi="宋体" w:eastAsia="仿宋_GB2312" w:cs="仿宋_GB2312"/>
          <w:b/>
          <w:color w:val="000000"/>
          <w:sz w:val="32"/>
          <w:szCs w:val="32"/>
          <w:lang w:val="zh-CN"/>
        </w:rPr>
      </w:pPr>
      <w:r>
        <w:rPr>
          <w:rFonts w:ascii="宋体" w:hAnsi="宋体" w:eastAsia="仿宋_GB2312"/>
          <w:b/>
          <w:sz w:val="32"/>
          <w:szCs w:val="32"/>
        </w:rPr>
        <w:t>17.</w:t>
      </w:r>
      <w:r>
        <w:rPr>
          <w:rFonts w:hint="eastAsia" w:ascii="宋体" w:hAnsi="宋体" w:eastAsia="仿宋_GB2312"/>
          <w:b/>
          <w:sz w:val="32"/>
          <w:szCs w:val="32"/>
        </w:rPr>
        <w:t>大力引育高层次科技创新人才。</w:t>
      </w:r>
      <w:r>
        <w:rPr>
          <w:rFonts w:hint="eastAsia" w:ascii="宋体" w:hAnsi="宋体" w:eastAsia="仿宋_GB2312" w:cs="仿宋_GB2312"/>
          <w:color w:val="000000"/>
          <w:sz w:val="32"/>
          <w:szCs w:val="32"/>
          <w:lang w:bidi="ar"/>
        </w:rPr>
        <w:t>面向全球实施“橙乡英才”计划，按照“高端人才</w:t>
      </w:r>
      <w:r>
        <w:rPr>
          <w:rFonts w:ascii="宋体" w:hAnsi="宋体" w:eastAsia="仿宋_GB2312" w:cs="仿宋_GB2312"/>
          <w:color w:val="000000"/>
          <w:sz w:val="32"/>
          <w:szCs w:val="32"/>
          <w:lang w:bidi="ar"/>
        </w:rPr>
        <w:t>+</w:t>
      </w:r>
      <w:r>
        <w:rPr>
          <w:rFonts w:hint="eastAsia" w:ascii="宋体" w:hAnsi="宋体" w:eastAsia="仿宋_GB2312" w:cs="仿宋_GB2312"/>
          <w:color w:val="000000"/>
          <w:sz w:val="32"/>
          <w:szCs w:val="32"/>
          <w:lang w:bidi="ar"/>
        </w:rPr>
        <w:t>项目</w:t>
      </w:r>
      <w:r>
        <w:rPr>
          <w:rFonts w:ascii="宋体" w:hAnsi="宋体" w:eastAsia="仿宋_GB2312" w:cs="仿宋_GB2312"/>
          <w:color w:val="000000"/>
          <w:sz w:val="32"/>
          <w:szCs w:val="32"/>
          <w:lang w:bidi="ar"/>
        </w:rPr>
        <w:t>+</w:t>
      </w:r>
      <w:r>
        <w:rPr>
          <w:rFonts w:hint="eastAsia" w:ascii="宋体" w:hAnsi="宋体" w:eastAsia="仿宋_GB2312" w:cs="仿宋_GB2312"/>
          <w:color w:val="000000"/>
          <w:sz w:val="32"/>
          <w:szCs w:val="32"/>
          <w:lang w:bidi="ar"/>
        </w:rPr>
        <w:t>基金”模式，引进一批创新领军人才、科技顶尖团队，牵引推动创新链、产业链、资金链、人才链融合发展；对引进的高端人才在信丰承担的重大科研或产业项目，经县科技创新和人才工作领导小组审核认定后，由县财政给予</w:t>
      </w:r>
      <w:r>
        <w:rPr>
          <w:rFonts w:ascii="宋体" w:hAnsi="宋体" w:eastAsia="仿宋_GB2312" w:cs="仿宋_GB2312"/>
          <w:color w:val="000000"/>
          <w:sz w:val="32"/>
          <w:szCs w:val="32"/>
          <w:lang w:bidi="ar"/>
        </w:rPr>
        <w:t>100-400</w:t>
      </w:r>
      <w:r>
        <w:rPr>
          <w:rFonts w:hint="eastAsia" w:ascii="宋体" w:hAnsi="宋体" w:eastAsia="仿宋_GB2312" w:cs="仿宋_GB2312"/>
          <w:color w:val="000000"/>
          <w:sz w:val="32"/>
          <w:szCs w:val="32"/>
          <w:lang w:bidi="ar"/>
        </w:rPr>
        <w:t>万元项目资助或最高</w:t>
      </w:r>
      <w:r>
        <w:rPr>
          <w:rFonts w:ascii="宋体" w:hAnsi="宋体" w:eastAsia="仿宋_GB2312" w:cs="仿宋_GB2312"/>
          <w:color w:val="000000"/>
          <w:sz w:val="32"/>
          <w:szCs w:val="32"/>
          <w:lang w:bidi="ar"/>
        </w:rPr>
        <w:t>5000</w:t>
      </w:r>
      <w:r>
        <w:rPr>
          <w:rFonts w:hint="eastAsia" w:ascii="宋体" w:hAnsi="宋体" w:eastAsia="仿宋_GB2312" w:cs="仿宋_GB2312"/>
          <w:color w:val="000000"/>
          <w:sz w:val="32"/>
          <w:szCs w:val="32"/>
          <w:lang w:bidi="ar"/>
        </w:rPr>
        <w:t>万元的直接股权投资支持。对本土人才培育成市级以上高层次人才的，按引进同等层次人才标准给予奖励。对全职引进或培育博士及以上学位的或正高级以上专业技术职称的，给予引进或培育的人才每人每年</w:t>
      </w:r>
      <w:r>
        <w:rPr>
          <w:rFonts w:ascii="宋体" w:hAnsi="宋体" w:eastAsia="仿宋_GB2312" w:cs="仿宋_GB2312"/>
          <w:color w:val="000000"/>
          <w:sz w:val="32"/>
          <w:szCs w:val="32"/>
          <w:lang w:bidi="ar"/>
        </w:rPr>
        <w:t>6</w:t>
      </w:r>
      <w:r>
        <w:rPr>
          <w:rFonts w:hint="eastAsia" w:ascii="宋体" w:hAnsi="宋体" w:eastAsia="仿宋_GB2312" w:cs="仿宋_GB2312"/>
          <w:color w:val="000000"/>
          <w:sz w:val="32"/>
          <w:szCs w:val="32"/>
          <w:lang w:bidi="ar"/>
        </w:rPr>
        <w:t>万元补贴，连续发放</w:t>
      </w:r>
      <w:r>
        <w:rPr>
          <w:rFonts w:ascii="宋体" w:hAnsi="宋体" w:eastAsia="仿宋_GB2312" w:cs="仿宋_GB2312"/>
          <w:color w:val="000000"/>
          <w:sz w:val="32"/>
          <w:szCs w:val="32"/>
          <w:lang w:bidi="ar"/>
        </w:rPr>
        <w:t>3</w:t>
      </w:r>
      <w:r>
        <w:rPr>
          <w:rFonts w:hint="eastAsia" w:ascii="宋体" w:hAnsi="宋体" w:eastAsia="仿宋_GB2312" w:cs="仿宋_GB2312"/>
          <w:color w:val="000000"/>
          <w:sz w:val="32"/>
          <w:szCs w:val="32"/>
          <w:lang w:bidi="ar"/>
        </w:rPr>
        <w:t>年，所需资金由县财政全额负担。对获得国家级、省级、市级人才类荣誉称号（国家特殊人才支持计划、省“双千计划”、市“苏区之光”和“十大科技创新人物”）的，享受相应层次人才待遇，并由县财政分别再给予一次性</w:t>
      </w:r>
      <w:r>
        <w:rPr>
          <w:rFonts w:ascii="宋体" w:hAnsi="宋体" w:eastAsia="仿宋_GB2312" w:cs="仿宋_GB2312"/>
          <w:color w:val="000000"/>
          <w:sz w:val="32"/>
          <w:szCs w:val="32"/>
          <w:lang w:bidi="ar"/>
        </w:rPr>
        <w:t>50</w:t>
      </w:r>
      <w:r>
        <w:rPr>
          <w:rFonts w:hint="eastAsia" w:ascii="宋体" w:hAnsi="宋体" w:eastAsia="仿宋_GB2312" w:cs="仿宋_GB2312"/>
          <w:color w:val="000000"/>
          <w:sz w:val="32"/>
          <w:szCs w:val="32"/>
          <w:lang w:bidi="ar"/>
        </w:rPr>
        <w:t>万元、</w:t>
      </w:r>
      <w:r>
        <w:rPr>
          <w:rFonts w:ascii="宋体" w:hAnsi="宋体" w:eastAsia="仿宋_GB2312" w:cs="仿宋_GB2312"/>
          <w:color w:val="000000"/>
          <w:sz w:val="32"/>
          <w:szCs w:val="32"/>
          <w:lang w:bidi="ar"/>
        </w:rPr>
        <w:t>30</w:t>
      </w:r>
      <w:r>
        <w:rPr>
          <w:rFonts w:hint="eastAsia" w:ascii="宋体" w:hAnsi="宋体" w:eastAsia="仿宋_GB2312" w:cs="仿宋_GB2312"/>
          <w:color w:val="000000"/>
          <w:sz w:val="32"/>
          <w:szCs w:val="32"/>
          <w:lang w:bidi="ar"/>
        </w:rPr>
        <w:t>万元、</w:t>
      </w:r>
      <w:r>
        <w:rPr>
          <w:rFonts w:ascii="宋体" w:hAnsi="宋体" w:eastAsia="仿宋_GB2312" w:cs="仿宋_GB2312"/>
          <w:color w:val="000000"/>
          <w:sz w:val="32"/>
          <w:szCs w:val="32"/>
          <w:lang w:bidi="ar"/>
        </w:rPr>
        <w:t>15</w:t>
      </w:r>
      <w:r>
        <w:rPr>
          <w:rFonts w:hint="eastAsia" w:ascii="宋体" w:hAnsi="宋体" w:eastAsia="仿宋_GB2312" w:cs="仿宋_GB2312"/>
          <w:color w:val="000000"/>
          <w:sz w:val="32"/>
          <w:szCs w:val="32"/>
          <w:lang w:bidi="ar"/>
        </w:rPr>
        <w:t>万元奖</w:t>
      </w:r>
      <w:r>
        <w:rPr>
          <w:rFonts w:hint="eastAsia" w:ascii="宋体" w:hAnsi="宋体" w:eastAsia="仿宋_GB2312"/>
          <w:color w:val="000000"/>
          <w:sz w:val="32"/>
          <w:szCs w:val="32"/>
        </w:rPr>
        <w:t>励。</w:t>
      </w:r>
      <w:r>
        <w:rPr>
          <w:rFonts w:hint="eastAsia" w:ascii="宋体" w:hAnsi="宋体" w:eastAsia="仿宋_GB2312" w:cs="仿宋_GB2312"/>
          <w:color w:val="000000"/>
          <w:sz w:val="32"/>
          <w:szCs w:val="32"/>
        </w:rPr>
        <w:t>对企业引进副高及以上职称人员工资薪金个人所得税县留成部分</w:t>
      </w:r>
      <w:r>
        <w:rPr>
          <w:rFonts w:ascii="宋体" w:hAnsi="宋体" w:eastAsia="仿宋_GB2312" w:cs="仿宋_GB2312"/>
          <w:color w:val="000000"/>
          <w:sz w:val="32"/>
          <w:szCs w:val="32"/>
        </w:rPr>
        <w:t>100%</w:t>
      </w:r>
      <w:r>
        <w:rPr>
          <w:rFonts w:hint="eastAsia" w:ascii="宋体" w:hAnsi="宋体" w:eastAsia="仿宋_GB2312" w:cs="仿宋_GB2312"/>
          <w:color w:val="000000"/>
          <w:sz w:val="32"/>
          <w:szCs w:val="32"/>
        </w:rPr>
        <w:t>奖励其本人，期限五年。对年纳税达</w:t>
      </w:r>
      <w:r>
        <w:rPr>
          <w:rFonts w:ascii="宋体" w:hAnsi="宋体" w:eastAsia="仿宋_GB2312" w:cs="仿宋_GB2312"/>
          <w:color w:val="000000"/>
          <w:sz w:val="32"/>
          <w:szCs w:val="32"/>
        </w:rPr>
        <w:t>1000</w:t>
      </w:r>
      <w:r>
        <w:rPr>
          <w:rFonts w:hint="eastAsia" w:ascii="宋体" w:hAnsi="宋体" w:eastAsia="仿宋_GB2312" w:cs="仿宋_GB2312"/>
          <w:color w:val="000000"/>
          <w:sz w:val="32"/>
          <w:szCs w:val="32"/>
        </w:rPr>
        <w:t>万元的可奖励</w:t>
      </w:r>
      <w:r>
        <w:rPr>
          <w:rFonts w:ascii="宋体" w:hAnsi="宋体" w:eastAsia="仿宋_GB2312" w:cs="仿宋_GB2312"/>
          <w:color w:val="000000"/>
          <w:sz w:val="32"/>
          <w:szCs w:val="32"/>
        </w:rPr>
        <w:t>1</w:t>
      </w:r>
      <w:r>
        <w:rPr>
          <w:rFonts w:hint="eastAsia" w:ascii="宋体" w:hAnsi="宋体" w:eastAsia="仿宋_GB2312" w:cs="仿宋_GB2312"/>
          <w:color w:val="000000"/>
          <w:sz w:val="32"/>
          <w:szCs w:val="32"/>
        </w:rPr>
        <w:t>个名额，在此基础上每增加纳税</w:t>
      </w:r>
      <w:r>
        <w:rPr>
          <w:rFonts w:ascii="宋体" w:hAnsi="宋体" w:eastAsia="仿宋_GB2312" w:cs="仿宋_GB2312"/>
          <w:color w:val="000000"/>
          <w:sz w:val="32"/>
          <w:szCs w:val="32"/>
        </w:rPr>
        <w:t>100</w:t>
      </w:r>
      <w:r>
        <w:rPr>
          <w:rFonts w:hint="eastAsia" w:ascii="宋体" w:hAnsi="宋体" w:eastAsia="仿宋_GB2312" w:cs="仿宋_GB2312"/>
          <w:color w:val="000000"/>
          <w:sz w:val="32"/>
          <w:szCs w:val="32"/>
        </w:rPr>
        <w:t>万元增加</w:t>
      </w:r>
      <w:r>
        <w:rPr>
          <w:rFonts w:ascii="宋体" w:hAnsi="宋体" w:eastAsia="仿宋_GB2312" w:cs="仿宋_GB2312"/>
          <w:color w:val="000000"/>
          <w:sz w:val="32"/>
          <w:szCs w:val="32"/>
        </w:rPr>
        <w:t>1</w:t>
      </w:r>
      <w:r>
        <w:rPr>
          <w:rFonts w:hint="eastAsia" w:ascii="宋体" w:hAnsi="宋体" w:eastAsia="仿宋_GB2312" w:cs="仿宋_GB2312"/>
          <w:color w:val="000000"/>
          <w:sz w:val="32"/>
          <w:szCs w:val="32"/>
        </w:rPr>
        <w:t>个奖励名额，单个企业不超过</w:t>
      </w:r>
      <w:r>
        <w:rPr>
          <w:rFonts w:ascii="宋体" w:hAnsi="宋体" w:eastAsia="仿宋_GB2312" w:cs="仿宋_GB2312"/>
          <w:color w:val="000000"/>
          <w:sz w:val="32"/>
          <w:szCs w:val="32"/>
        </w:rPr>
        <w:t>10</w:t>
      </w:r>
      <w:r>
        <w:rPr>
          <w:rFonts w:hint="eastAsia" w:ascii="宋体" w:hAnsi="宋体" w:eastAsia="仿宋_GB2312" w:cs="仿宋_GB2312"/>
          <w:color w:val="000000"/>
          <w:sz w:val="32"/>
          <w:szCs w:val="32"/>
        </w:rPr>
        <w:t>个奖励名额，期限五年。</w:t>
      </w:r>
      <w:r>
        <w:rPr>
          <w:rFonts w:hint="eastAsia" w:ascii="宋体" w:hAnsi="宋体" w:eastAsia="仿宋_GB2312" w:cs="仿宋_GB2312"/>
          <w:b/>
          <w:color w:val="000000"/>
          <w:sz w:val="32"/>
          <w:szCs w:val="32"/>
          <w:lang w:val="zh-CN"/>
        </w:rPr>
        <w:t>〔责任单位：</w:t>
      </w:r>
      <w:r>
        <w:rPr>
          <w:rFonts w:ascii="宋体" w:hAnsi="宋体" w:eastAsia="仿宋_GB2312" w:cs="仿宋_GB2312"/>
          <w:b/>
          <w:color w:val="000000"/>
          <w:sz w:val="32"/>
          <w:szCs w:val="32"/>
          <w:lang w:val="en"/>
        </w:rPr>
        <w:t>县委组织部</w:t>
      </w:r>
      <w:r>
        <w:rPr>
          <w:rFonts w:hint="eastAsia" w:ascii="宋体" w:hAnsi="宋体" w:eastAsia="仿宋_GB2312" w:cs="仿宋_GB2312"/>
          <w:b/>
          <w:color w:val="000000"/>
          <w:sz w:val="32"/>
          <w:szCs w:val="32"/>
          <w:lang w:val="zh-CN"/>
        </w:rPr>
        <w:t>、县科技局、县工信局、县人社局、高新区管委会、县税务局〕</w:t>
      </w:r>
    </w:p>
    <w:p>
      <w:pPr>
        <w:widowControl/>
        <w:spacing w:line="540" w:lineRule="exact"/>
        <w:ind w:firstLine="628" w:firstLineChars="200"/>
        <w:rPr>
          <w:rFonts w:ascii="宋体" w:hAnsi="宋体" w:eastAsia="仿宋_GB2312" w:cs="仿宋_GB2312"/>
          <w:b/>
          <w:color w:val="000000"/>
          <w:sz w:val="32"/>
          <w:szCs w:val="32"/>
          <w:lang w:val="zh-CN"/>
        </w:rPr>
      </w:pPr>
      <w:r>
        <w:rPr>
          <w:rFonts w:ascii="宋体" w:hAnsi="宋体" w:eastAsia="仿宋_GB2312"/>
          <w:b/>
          <w:sz w:val="32"/>
          <w:szCs w:val="32"/>
        </w:rPr>
        <w:t>18.</w:t>
      </w:r>
      <w:r>
        <w:rPr>
          <w:rFonts w:hint="eastAsia" w:ascii="宋体" w:hAnsi="宋体" w:eastAsia="仿宋_GB2312"/>
          <w:b/>
          <w:sz w:val="32"/>
          <w:szCs w:val="32"/>
        </w:rPr>
        <w:t>拓宽产业基础人才引进渠道。</w:t>
      </w:r>
      <w:r>
        <w:rPr>
          <w:rFonts w:hint="eastAsia" w:ascii="宋体" w:hAnsi="宋体" w:eastAsia="仿宋_GB2312" w:cs="仿宋_GB2312"/>
          <w:color w:val="000000"/>
          <w:kern w:val="0"/>
          <w:sz w:val="32"/>
          <w:szCs w:val="32"/>
          <w:lang w:bidi="ar"/>
        </w:rPr>
        <w:t>定期发布急需紧缺性人才需求目录，对符合《赣州市人才分类目录》</w:t>
      </w:r>
      <w:r>
        <w:rPr>
          <w:rFonts w:ascii="宋体" w:hAnsi="宋体" w:eastAsia="仿宋_GB2312" w:cs="仿宋_GB2312"/>
          <w:color w:val="000000"/>
          <w:kern w:val="0"/>
          <w:sz w:val="32"/>
          <w:szCs w:val="32"/>
          <w:lang w:bidi="ar"/>
        </w:rPr>
        <w:t>E</w:t>
      </w:r>
      <w:r>
        <w:rPr>
          <w:rFonts w:hint="eastAsia" w:ascii="宋体" w:hAnsi="宋体" w:eastAsia="仿宋_GB2312" w:cs="仿宋_GB2312"/>
          <w:color w:val="000000"/>
          <w:kern w:val="0"/>
          <w:sz w:val="32"/>
          <w:szCs w:val="32"/>
          <w:lang w:bidi="ar"/>
        </w:rPr>
        <w:t>类及以上人才，探索“政录企用”“名校人才特聘活动”，建立企业人才编制池，制定服务期内“县编企用”“带编入企”，服务期满双重身份、双重选择等配套政策。引导高校毕业生到园区企业就业，对毕业</w:t>
      </w:r>
      <w:r>
        <w:rPr>
          <w:rFonts w:ascii="宋体" w:hAnsi="宋体" w:eastAsia="仿宋_GB2312" w:cs="仿宋_GB2312"/>
          <w:color w:val="000000"/>
          <w:kern w:val="0"/>
          <w:sz w:val="32"/>
          <w:szCs w:val="32"/>
          <w:lang w:bidi="ar"/>
        </w:rPr>
        <w:t>5</w:t>
      </w:r>
      <w:r>
        <w:rPr>
          <w:rFonts w:hint="eastAsia" w:ascii="宋体" w:hAnsi="宋体" w:eastAsia="仿宋_GB2312" w:cs="仿宋_GB2312"/>
          <w:color w:val="000000"/>
          <w:kern w:val="0"/>
          <w:sz w:val="32"/>
          <w:szCs w:val="32"/>
          <w:lang w:bidi="ar"/>
        </w:rPr>
        <w:t>年内首次进入园区企业工作，并首次在县域内缴纳社保，签订</w:t>
      </w:r>
      <w:r>
        <w:rPr>
          <w:rFonts w:ascii="宋体" w:hAnsi="宋体" w:eastAsia="仿宋_GB2312" w:cs="仿宋_GB2312"/>
          <w:color w:val="000000"/>
          <w:kern w:val="0"/>
          <w:sz w:val="32"/>
          <w:szCs w:val="32"/>
          <w:lang w:bidi="ar"/>
        </w:rPr>
        <w:t>2</w:t>
      </w:r>
      <w:r>
        <w:rPr>
          <w:rFonts w:hint="eastAsia" w:ascii="宋体" w:hAnsi="宋体" w:eastAsia="仿宋_GB2312" w:cs="仿宋_GB2312"/>
          <w:color w:val="000000"/>
          <w:kern w:val="0"/>
          <w:sz w:val="32"/>
          <w:szCs w:val="32"/>
          <w:lang w:bidi="ar"/>
        </w:rPr>
        <w:t>年以上劳动合同，按全日制硕士、本科及大专学历分别由县财政给予</w:t>
      </w:r>
      <w:r>
        <w:rPr>
          <w:rFonts w:ascii="宋体" w:hAnsi="宋体" w:eastAsia="仿宋_GB2312" w:cs="仿宋_GB2312"/>
          <w:color w:val="000000"/>
          <w:kern w:val="0"/>
          <w:sz w:val="32"/>
          <w:szCs w:val="32"/>
          <w:lang w:bidi="ar"/>
        </w:rPr>
        <w:t>3</w:t>
      </w:r>
      <w:r>
        <w:rPr>
          <w:rFonts w:hint="eastAsia" w:ascii="宋体" w:hAnsi="宋体" w:eastAsia="仿宋_GB2312" w:cs="仿宋_GB2312"/>
          <w:color w:val="000000"/>
          <w:kern w:val="0"/>
          <w:sz w:val="32"/>
          <w:szCs w:val="32"/>
          <w:lang w:bidi="ar"/>
        </w:rPr>
        <w:t>万元、</w:t>
      </w:r>
      <w:r>
        <w:rPr>
          <w:rFonts w:ascii="宋体" w:hAnsi="宋体" w:eastAsia="仿宋_GB2312" w:cs="仿宋_GB2312"/>
          <w:color w:val="000000"/>
          <w:kern w:val="0"/>
          <w:sz w:val="32"/>
          <w:szCs w:val="32"/>
          <w:lang w:bidi="ar"/>
        </w:rPr>
        <w:t>2</w:t>
      </w:r>
      <w:r>
        <w:rPr>
          <w:rFonts w:hint="eastAsia" w:ascii="宋体" w:hAnsi="宋体" w:eastAsia="仿宋_GB2312" w:cs="仿宋_GB2312"/>
          <w:color w:val="000000"/>
          <w:kern w:val="0"/>
          <w:sz w:val="32"/>
          <w:szCs w:val="32"/>
          <w:lang w:bidi="ar"/>
        </w:rPr>
        <w:t>万元、</w:t>
      </w:r>
      <w:r>
        <w:rPr>
          <w:rFonts w:ascii="宋体" w:hAnsi="宋体" w:eastAsia="仿宋_GB2312" w:cs="仿宋_GB2312"/>
          <w:color w:val="000000"/>
          <w:kern w:val="0"/>
          <w:sz w:val="32"/>
          <w:szCs w:val="32"/>
          <w:lang w:bidi="ar"/>
        </w:rPr>
        <w:t>1</w:t>
      </w:r>
      <w:r>
        <w:rPr>
          <w:rFonts w:hint="eastAsia" w:ascii="宋体" w:hAnsi="宋体" w:eastAsia="仿宋_GB2312" w:cs="仿宋_GB2312"/>
          <w:color w:val="000000"/>
          <w:kern w:val="0"/>
          <w:sz w:val="32"/>
          <w:szCs w:val="32"/>
          <w:lang w:bidi="ar"/>
        </w:rPr>
        <w:t>万元生活补贴，分</w:t>
      </w:r>
      <w:r>
        <w:rPr>
          <w:rFonts w:ascii="宋体" w:hAnsi="宋体" w:eastAsia="仿宋_GB2312" w:cs="仿宋_GB2312"/>
          <w:color w:val="000000"/>
          <w:kern w:val="0"/>
          <w:sz w:val="32"/>
          <w:szCs w:val="32"/>
          <w:lang w:bidi="ar"/>
        </w:rPr>
        <w:t>3</w:t>
      </w:r>
      <w:r>
        <w:rPr>
          <w:rFonts w:hint="eastAsia" w:ascii="宋体" w:hAnsi="宋体" w:eastAsia="仿宋_GB2312" w:cs="仿宋_GB2312"/>
          <w:color w:val="000000"/>
          <w:kern w:val="0"/>
          <w:sz w:val="32"/>
          <w:szCs w:val="32"/>
          <w:lang w:bidi="ar"/>
        </w:rPr>
        <w:t>年发放，社保每缴满一年发放一次。支持鼓励省内外高校组织本科及以上在校大学生来园区企业实习实训，由县财政给予每人每月</w:t>
      </w:r>
      <w:r>
        <w:rPr>
          <w:rFonts w:ascii="宋体" w:hAnsi="宋体" w:eastAsia="仿宋_GB2312" w:cs="仿宋_GB2312"/>
          <w:color w:val="000000"/>
          <w:kern w:val="0"/>
          <w:sz w:val="32"/>
          <w:szCs w:val="32"/>
          <w:lang w:bidi="ar"/>
        </w:rPr>
        <w:t>1000</w:t>
      </w:r>
      <w:r>
        <w:rPr>
          <w:rFonts w:hint="eastAsia" w:ascii="宋体" w:hAnsi="宋体" w:eastAsia="仿宋_GB2312" w:cs="仿宋_GB2312"/>
          <w:color w:val="000000"/>
          <w:kern w:val="0"/>
          <w:sz w:val="32"/>
          <w:szCs w:val="32"/>
          <w:lang w:bidi="ar"/>
        </w:rPr>
        <w:t>元、最长三个月的生活补贴。</w:t>
      </w:r>
      <w:r>
        <w:rPr>
          <w:rFonts w:hint="eastAsia" w:ascii="宋体" w:hAnsi="宋体" w:eastAsia="仿宋_GB2312" w:cs="仿宋_GB2312"/>
          <w:b/>
          <w:color w:val="000000"/>
          <w:sz w:val="32"/>
          <w:szCs w:val="32"/>
          <w:lang w:val="zh-CN"/>
        </w:rPr>
        <w:t>〔责任单位：</w:t>
      </w:r>
      <w:r>
        <w:rPr>
          <w:rFonts w:ascii="宋体" w:hAnsi="宋体" w:eastAsia="仿宋_GB2312" w:cs="仿宋_GB2312"/>
          <w:b/>
          <w:color w:val="000000"/>
          <w:sz w:val="32"/>
          <w:szCs w:val="32"/>
          <w:lang w:val="en"/>
        </w:rPr>
        <w:t>县委组织部</w:t>
      </w:r>
      <w:r>
        <w:rPr>
          <w:rFonts w:hint="eastAsia" w:ascii="宋体" w:hAnsi="宋体" w:eastAsia="仿宋_GB2312" w:cs="仿宋_GB2312"/>
          <w:b/>
          <w:color w:val="000000"/>
          <w:sz w:val="32"/>
          <w:szCs w:val="32"/>
          <w:lang w:val="zh-CN"/>
        </w:rPr>
        <w:t>、县委编办、县人社局、高新区管委会〕</w:t>
      </w:r>
    </w:p>
    <w:p>
      <w:pPr>
        <w:widowControl/>
        <w:spacing w:line="560" w:lineRule="exact"/>
        <w:ind w:firstLine="628" w:firstLineChars="200"/>
        <w:rPr>
          <w:rFonts w:ascii="宋体" w:hAnsi="宋体" w:eastAsia="仿宋_GB2312" w:cs="仿宋_GB2312"/>
          <w:b/>
          <w:color w:val="000000"/>
          <w:sz w:val="32"/>
          <w:szCs w:val="32"/>
          <w:lang w:val="zh-CN"/>
        </w:rPr>
      </w:pPr>
      <w:r>
        <w:rPr>
          <w:rFonts w:ascii="宋体" w:hAnsi="宋体" w:eastAsia="仿宋_GB2312"/>
          <w:b/>
          <w:sz w:val="32"/>
          <w:szCs w:val="32"/>
        </w:rPr>
        <w:t>19.</w:t>
      </w:r>
      <w:r>
        <w:rPr>
          <w:rFonts w:hint="eastAsia" w:ascii="宋体" w:hAnsi="宋体" w:eastAsia="仿宋_GB2312"/>
          <w:b/>
          <w:sz w:val="32"/>
          <w:szCs w:val="32"/>
        </w:rPr>
        <w:t>实施行业专业技术人才振兴计划。</w:t>
      </w:r>
      <w:r>
        <w:rPr>
          <w:rFonts w:hint="eastAsia" w:ascii="宋体" w:hAnsi="宋体" w:eastAsia="仿宋_GB2312"/>
          <w:color w:val="000000"/>
          <w:kern w:val="0"/>
          <w:sz w:val="32"/>
          <w:szCs w:val="32"/>
          <w:lang w:bidi="ar"/>
        </w:rPr>
        <w:t>开展</w:t>
      </w:r>
      <w:r>
        <w:rPr>
          <w:rFonts w:ascii="宋体" w:hAnsi="宋体" w:eastAsia="仿宋_GB2312"/>
          <w:color w:val="000000"/>
          <w:kern w:val="0"/>
          <w:sz w:val="32"/>
          <w:szCs w:val="32"/>
          <w:lang w:bidi="ar"/>
        </w:rPr>
        <w:t>“</w:t>
      </w:r>
      <w:r>
        <w:rPr>
          <w:rFonts w:hint="eastAsia" w:ascii="宋体" w:hAnsi="宋体" w:eastAsia="仿宋_GB2312"/>
          <w:color w:val="000000"/>
          <w:kern w:val="0"/>
          <w:sz w:val="32"/>
          <w:szCs w:val="32"/>
          <w:lang w:bidi="ar"/>
        </w:rPr>
        <w:t>橙</w:t>
      </w:r>
      <w:r>
        <w:rPr>
          <w:rFonts w:hint="eastAsia" w:ascii="宋体" w:hAnsi="宋体" w:eastAsia="仿宋_GB2312"/>
          <w:color w:val="000000"/>
          <w:sz w:val="32"/>
          <w:szCs w:val="32"/>
          <w:lang w:bidi="ar"/>
        </w:rPr>
        <w:t>乡工匠</w:t>
      </w:r>
      <w:r>
        <w:rPr>
          <w:rFonts w:ascii="宋体" w:hAnsi="宋体" w:eastAsia="仿宋_GB2312"/>
          <w:color w:val="000000"/>
          <w:sz w:val="32"/>
          <w:szCs w:val="32"/>
          <w:lang w:bidi="ar"/>
        </w:rPr>
        <w:t>”</w:t>
      </w:r>
      <w:r>
        <w:rPr>
          <w:rFonts w:hint="eastAsia" w:ascii="宋体" w:hAnsi="宋体" w:eastAsia="仿宋_GB2312"/>
          <w:color w:val="000000"/>
          <w:sz w:val="32"/>
          <w:szCs w:val="32"/>
          <w:lang w:bidi="ar"/>
        </w:rPr>
        <w:t>评选活动，对评选出的</w:t>
      </w:r>
      <w:r>
        <w:rPr>
          <w:rFonts w:ascii="宋体" w:hAnsi="宋体" w:eastAsia="仿宋_GB2312"/>
          <w:color w:val="000000"/>
          <w:sz w:val="32"/>
          <w:szCs w:val="32"/>
          <w:lang w:bidi="ar"/>
        </w:rPr>
        <w:t>“</w:t>
      </w:r>
      <w:r>
        <w:rPr>
          <w:rFonts w:hint="eastAsia" w:ascii="宋体" w:hAnsi="宋体" w:eastAsia="仿宋_GB2312"/>
          <w:color w:val="000000"/>
          <w:sz w:val="32"/>
          <w:szCs w:val="32"/>
          <w:lang w:bidi="ar"/>
        </w:rPr>
        <w:t>橙乡工匠</w:t>
      </w:r>
      <w:r>
        <w:rPr>
          <w:rFonts w:ascii="宋体" w:hAnsi="宋体" w:eastAsia="仿宋_GB2312"/>
          <w:color w:val="000000"/>
          <w:sz w:val="32"/>
          <w:szCs w:val="32"/>
          <w:lang w:bidi="ar"/>
        </w:rPr>
        <w:t>”</w:t>
      </w:r>
      <w:r>
        <w:rPr>
          <w:rFonts w:hint="eastAsia" w:ascii="宋体" w:hAnsi="宋体" w:eastAsia="仿宋_GB2312"/>
          <w:color w:val="000000"/>
          <w:sz w:val="32"/>
          <w:szCs w:val="32"/>
          <w:lang w:bidi="ar"/>
        </w:rPr>
        <w:t>由县财政给予一次性</w:t>
      </w:r>
      <w:r>
        <w:rPr>
          <w:rFonts w:ascii="宋体" w:hAnsi="宋体" w:eastAsia="仿宋_GB2312" w:cs="仿宋_GB2312"/>
          <w:color w:val="000000"/>
          <w:sz w:val="32"/>
          <w:szCs w:val="32"/>
          <w:lang w:bidi="ar"/>
        </w:rPr>
        <w:t>3</w:t>
      </w:r>
      <w:r>
        <w:rPr>
          <w:rFonts w:hint="eastAsia" w:ascii="宋体" w:hAnsi="宋体" w:eastAsia="仿宋_GB2312" w:cs="仿宋_GB2312"/>
          <w:color w:val="000000"/>
          <w:sz w:val="32"/>
          <w:szCs w:val="32"/>
          <w:lang w:bidi="ar"/>
        </w:rPr>
        <w:t>万元人才津贴。</w:t>
      </w:r>
      <w:r>
        <w:rPr>
          <w:rFonts w:hint="eastAsia" w:ascii="宋体" w:hAnsi="宋体" w:eastAsia="仿宋_GB2312" w:cs="仿宋_GB2312"/>
          <w:color w:val="000000"/>
          <w:sz w:val="32"/>
          <w:szCs w:val="32"/>
          <w:lang w:val="zh-CN"/>
        </w:rPr>
        <w:t>对评选为年度全市工业企业技术革新优秀团队或个人，县财政奖励每个团队或个人</w:t>
      </w:r>
      <w:r>
        <w:rPr>
          <w:rFonts w:ascii="宋体" w:hAnsi="宋体" w:eastAsia="仿宋_GB2312" w:cs="仿宋_GB2312"/>
          <w:color w:val="000000"/>
          <w:sz w:val="32"/>
          <w:szCs w:val="32"/>
          <w:lang w:val="zh-CN"/>
        </w:rPr>
        <w:t>5</w:t>
      </w:r>
      <w:r>
        <w:rPr>
          <w:rFonts w:hint="eastAsia" w:ascii="宋体" w:hAnsi="宋体" w:eastAsia="仿宋_GB2312" w:cs="仿宋_GB2312"/>
          <w:color w:val="000000"/>
          <w:sz w:val="32"/>
          <w:szCs w:val="32"/>
          <w:lang w:val="zh-CN"/>
        </w:rPr>
        <w:t>万元。</w:t>
      </w:r>
      <w:r>
        <w:rPr>
          <w:rFonts w:hint="eastAsia" w:ascii="宋体" w:hAnsi="宋体" w:eastAsia="仿宋_GB2312" w:cs="仿宋_GB2312"/>
          <w:color w:val="000000"/>
          <w:sz w:val="32"/>
          <w:szCs w:val="32"/>
          <w:lang w:val="zh-CN" w:bidi="ar"/>
        </w:rPr>
        <w:t>建立和培养县级科技特派员队伍，鼓励企事业单位高技能人才、民间乡土人才服务乡村振兴科技创新工作，按照主管部门、辖区乡镇推荐和县科技部门组织评审等方式，由县财政对县级科技特派员每人每年分别给予</w:t>
      </w:r>
      <w:r>
        <w:rPr>
          <w:rFonts w:ascii="宋体" w:hAnsi="宋体" w:eastAsia="仿宋_GB2312" w:cs="仿宋_GB2312"/>
          <w:color w:val="000000"/>
          <w:sz w:val="32"/>
          <w:szCs w:val="32"/>
          <w:lang w:val="zh-CN" w:bidi="ar"/>
        </w:rPr>
        <w:t>0.</w:t>
      </w:r>
      <w:r>
        <w:rPr>
          <w:rFonts w:ascii="宋体" w:hAnsi="宋体" w:eastAsia="仿宋_GB2312" w:cs="仿宋_GB2312"/>
          <w:color w:val="000000"/>
          <w:sz w:val="32"/>
          <w:szCs w:val="32"/>
          <w:lang w:bidi="ar"/>
        </w:rPr>
        <w:t>18</w:t>
      </w:r>
      <w:r>
        <w:rPr>
          <w:rFonts w:hint="eastAsia" w:ascii="宋体" w:hAnsi="宋体" w:eastAsia="仿宋_GB2312" w:cs="仿宋_GB2312"/>
          <w:color w:val="000000"/>
          <w:sz w:val="32"/>
          <w:szCs w:val="32"/>
          <w:lang w:val="zh-CN" w:bidi="ar"/>
        </w:rPr>
        <w:t>万元补贴（事业单位人员和已享受</w:t>
      </w:r>
      <w:r>
        <w:rPr>
          <w:rFonts w:hint="eastAsia" w:ascii="宋体" w:hAnsi="宋体" w:eastAsia="仿宋_GB2312" w:cs="仿宋_GB2312"/>
          <w:color w:val="000000"/>
          <w:sz w:val="32"/>
          <w:szCs w:val="32"/>
          <w:lang w:val="zh-CN"/>
        </w:rPr>
        <w:t>果技特派员补贴的不重复享受</w:t>
      </w:r>
      <w:r>
        <w:rPr>
          <w:rFonts w:hint="eastAsia" w:ascii="宋体" w:hAnsi="宋体" w:eastAsia="仿宋_GB2312" w:cs="仿宋_GB2312"/>
          <w:color w:val="000000"/>
          <w:sz w:val="32"/>
          <w:szCs w:val="32"/>
          <w:lang w:val="zh-CN" w:bidi="ar"/>
        </w:rPr>
        <w:t>），对省市县科技特派员进行考核表彰。创新人才认定方式，探索企业自主举荐人才机制，实施企业“以才奖才”政策，按照企业现有高层次人才数赋予企业自主举荐人才名额，举荐人才当年度按</w:t>
      </w:r>
      <w:r>
        <w:rPr>
          <w:rFonts w:ascii="宋体" w:hAnsi="宋体" w:eastAsia="仿宋_GB2312" w:cs="仿宋_GB2312"/>
          <w:color w:val="000000"/>
          <w:sz w:val="32"/>
          <w:szCs w:val="32"/>
          <w:lang w:val="zh-CN" w:bidi="ar"/>
        </w:rPr>
        <w:t>E</w:t>
      </w:r>
      <w:r>
        <w:rPr>
          <w:rFonts w:hint="eastAsia" w:ascii="宋体" w:hAnsi="宋体" w:eastAsia="仿宋_GB2312" w:cs="仿宋_GB2312"/>
          <w:color w:val="000000"/>
          <w:sz w:val="32"/>
          <w:szCs w:val="32"/>
          <w:lang w:val="zh-CN" w:bidi="ar"/>
        </w:rPr>
        <w:t>类人才标准享受除津贴类之外的其他人才服务；对柔性引进专家来县内主持学科（专科）建设开展“师带徒”人才培养合作的，经审核按国家级、省级、市级高层次人才分类由县财政分别给予每人每月</w:t>
      </w:r>
      <w:r>
        <w:rPr>
          <w:rFonts w:ascii="宋体" w:hAnsi="宋体" w:eastAsia="仿宋_GB2312" w:cs="仿宋_GB2312"/>
          <w:color w:val="000000"/>
          <w:sz w:val="32"/>
          <w:szCs w:val="32"/>
          <w:lang w:val="zh-CN" w:bidi="ar"/>
        </w:rPr>
        <w:t>10000</w:t>
      </w:r>
      <w:r>
        <w:rPr>
          <w:rFonts w:hint="eastAsia" w:ascii="宋体" w:hAnsi="宋体" w:eastAsia="仿宋_GB2312" w:cs="仿宋_GB2312"/>
          <w:color w:val="000000"/>
          <w:sz w:val="32"/>
          <w:szCs w:val="32"/>
          <w:lang w:val="zh-CN" w:bidi="ar"/>
        </w:rPr>
        <w:t>元、</w:t>
      </w:r>
      <w:r>
        <w:rPr>
          <w:rFonts w:ascii="宋体" w:hAnsi="宋体" w:eastAsia="仿宋_GB2312" w:cs="仿宋_GB2312"/>
          <w:color w:val="000000"/>
          <w:sz w:val="32"/>
          <w:szCs w:val="32"/>
          <w:lang w:val="zh-CN" w:bidi="ar"/>
        </w:rPr>
        <w:t>5000</w:t>
      </w:r>
      <w:r>
        <w:rPr>
          <w:rFonts w:hint="eastAsia" w:ascii="宋体" w:hAnsi="宋体" w:eastAsia="仿宋_GB2312" w:cs="仿宋_GB2312"/>
          <w:color w:val="000000"/>
          <w:sz w:val="32"/>
          <w:szCs w:val="32"/>
          <w:lang w:val="zh-CN" w:bidi="ar"/>
        </w:rPr>
        <w:t>元、</w:t>
      </w:r>
      <w:r>
        <w:rPr>
          <w:rFonts w:ascii="宋体" w:hAnsi="宋体" w:eastAsia="仿宋_GB2312" w:cs="仿宋_GB2312"/>
          <w:color w:val="000000"/>
          <w:sz w:val="32"/>
          <w:szCs w:val="32"/>
          <w:lang w:val="zh-CN" w:bidi="ar"/>
        </w:rPr>
        <w:t>2000</w:t>
      </w:r>
      <w:r>
        <w:rPr>
          <w:rFonts w:hint="eastAsia" w:ascii="宋体" w:hAnsi="宋体" w:eastAsia="仿宋_GB2312" w:cs="仿宋_GB2312"/>
          <w:color w:val="000000"/>
          <w:sz w:val="32"/>
          <w:szCs w:val="32"/>
          <w:lang w:val="zh-CN" w:bidi="ar"/>
        </w:rPr>
        <w:t>元的经费补助，最长不超过</w:t>
      </w:r>
      <w:r>
        <w:rPr>
          <w:rFonts w:ascii="宋体" w:hAnsi="宋体" w:eastAsia="仿宋_GB2312" w:cs="仿宋_GB2312"/>
          <w:color w:val="000000"/>
          <w:sz w:val="32"/>
          <w:szCs w:val="32"/>
          <w:lang w:val="zh-CN" w:bidi="ar"/>
        </w:rPr>
        <w:t>2</w:t>
      </w:r>
      <w:r>
        <w:rPr>
          <w:rFonts w:hint="eastAsia" w:ascii="宋体" w:hAnsi="宋体" w:eastAsia="仿宋_GB2312" w:cs="仿宋_GB2312"/>
          <w:color w:val="000000"/>
          <w:sz w:val="32"/>
          <w:szCs w:val="32"/>
          <w:lang w:val="zh-CN" w:bidi="ar"/>
        </w:rPr>
        <w:t>年。依托知名学校和医院，每年择优选</w:t>
      </w:r>
      <w:r>
        <w:rPr>
          <w:rFonts w:hint="eastAsia" w:ascii="宋体" w:hAnsi="宋体" w:eastAsia="仿宋_GB2312" w:cs="仿宋_GB2312"/>
          <w:color w:val="000000"/>
          <w:sz w:val="32"/>
          <w:szCs w:val="32"/>
          <w:lang w:bidi="ar"/>
        </w:rPr>
        <w:t>拔</w:t>
      </w:r>
      <w:r>
        <w:rPr>
          <w:rFonts w:hint="eastAsia" w:ascii="宋体" w:hAnsi="宋体" w:eastAsia="仿宋_GB2312" w:cs="仿宋_GB2312"/>
          <w:color w:val="000000"/>
          <w:sz w:val="32"/>
          <w:szCs w:val="32"/>
          <w:lang w:val="zh-CN" w:bidi="ar"/>
        </w:rPr>
        <w:t>培养教育以及卫生领域各</w:t>
      </w:r>
      <w:r>
        <w:rPr>
          <w:rFonts w:ascii="宋体" w:hAnsi="宋体" w:eastAsia="仿宋_GB2312" w:cs="仿宋_GB2312"/>
          <w:color w:val="000000"/>
          <w:sz w:val="32"/>
          <w:szCs w:val="32"/>
          <w:lang w:val="zh-CN" w:bidi="ar"/>
        </w:rPr>
        <w:t>10</w:t>
      </w:r>
      <w:r>
        <w:rPr>
          <w:rFonts w:hint="eastAsia" w:ascii="宋体" w:hAnsi="宋体" w:eastAsia="仿宋_GB2312" w:cs="仿宋_GB2312"/>
          <w:color w:val="000000"/>
          <w:sz w:val="32"/>
          <w:szCs w:val="32"/>
          <w:lang w:val="zh-CN" w:bidi="ar"/>
        </w:rPr>
        <w:t>名中青年人才和急需紧缺专业技术人才到省内外知名学校和医院访学进修半年以上，县财政分别给予每人</w:t>
      </w:r>
      <w:r>
        <w:rPr>
          <w:rFonts w:ascii="宋体" w:hAnsi="宋体" w:eastAsia="仿宋_GB2312" w:cs="仿宋_GB2312"/>
          <w:color w:val="000000"/>
          <w:sz w:val="32"/>
          <w:szCs w:val="32"/>
          <w:lang w:val="zh-CN" w:bidi="ar"/>
        </w:rPr>
        <w:t>1</w:t>
      </w:r>
      <w:r>
        <w:rPr>
          <w:rFonts w:hint="eastAsia" w:ascii="宋体" w:hAnsi="宋体" w:eastAsia="仿宋_GB2312" w:cs="仿宋_GB2312"/>
          <w:color w:val="000000"/>
          <w:sz w:val="32"/>
          <w:szCs w:val="32"/>
          <w:lang w:val="zh-CN" w:bidi="ar"/>
        </w:rPr>
        <w:t>万元的专项资助，派出单位按一定比例予以配套资助。</w:t>
      </w:r>
      <w:r>
        <w:rPr>
          <w:rFonts w:hint="eastAsia" w:ascii="宋体" w:hAnsi="宋体" w:eastAsia="仿宋_GB2312" w:cs="仿宋_GB2312"/>
          <w:b/>
          <w:color w:val="000000"/>
          <w:sz w:val="32"/>
          <w:szCs w:val="32"/>
          <w:lang w:val="zh-CN"/>
        </w:rPr>
        <w:t>〔责任单位：</w:t>
      </w:r>
      <w:r>
        <w:rPr>
          <w:rFonts w:ascii="宋体" w:hAnsi="宋体" w:eastAsia="仿宋_GB2312" w:cs="仿宋_GB2312"/>
          <w:b/>
          <w:color w:val="000000"/>
          <w:sz w:val="32"/>
          <w:szCs w:val="32"/>
          <w:lang w:val="en"/>
        </w:rPr>
        <w:t>县委组织部</w:t>
      </w:r>
      <w:r>
        <w:rPr>
          <w:rFonts w:hint="eastAsia" w:ascii="宋体" w:hAnsi="宋体" w:eastAsia="仿宋_GB2312" w:cs="仿宋_GB2312"/>
          <w:b/>
          <w:color w:val="000000"/>
          <w:sz w:val="32"/>
          <w:szCs w:val="32"/>
          <w:lang w:val="zh-CN"/>
        </w:rPr>
        <w:t>、县人社局、县科技局、县教体局、县卫健委〕</w:t>
      </w:r>
    </w:p>
    <w:p>
      <w:pPr>
        <w:spacing w:line="560" w:lineRule="exact"/>
        <w:ind w:firstLine="628" w:firstLineChars="200"/>
        <w:jc w:val="left"/>
        <w:outlineLvl w:val="1"/>
        <w:rPr>
          <w:rFonts w:ascii="宋体" w:hAnsi="宋体" w:eastAsia="黑体" w:cs="黑体"/>
          <w:color w:val="000000"/>
          <w:sz w:val="32"/>
          <w:szCs w:val="32"/>
        </w:rPr>
      </w:pPr>
      <w:r>
        <w:rPr>
          <w:rFonts w:hint="eastAsia" w:ascii="宋体" w:hAnsi="宋体" w:eastAsia="黑体" w:cs="黑体"/>
          <w:color w:val="000000"/>
          <w:sz w:val="32"/>
          <w:szCs w:val="32"/>
        </w:rPr>
        <w:t>五、支持科技成果转移转化发展</w:t>
      </w:r>
    </w:p>
    <w:p>
      <w:pPr>
        <w:spacing w:line="560" w:lineRule="exact"/>
        <w:ind w:firstLine="628" w:firstLineChars="200"/>
        <w:rPr>
          <w:rFonts w:ascii="宋体" w:hAnsi="宋体" w:eastAsia="仿宋_GB2312" w:cs="仿宋_GB2312"/>
          <w:b/>
          <w:color w:val="000000"/>
          <w:sz w:val="32"/>
          <w:szCs w:val="32"/>
          <w:lang w:val="zh-CN"/>
        </w:rPr>
      </w:pPr>
      <w:r>
        <w:rPr>
          <w:rFonts w:ascii="宋体" w:hAnsi="宋体" w:eastAsia="仿宋_GB2312"/>
          <w:b/>
          <w:sz w:val="32"/>
          <w:szCs w:val="32"/>
        </w:rPr>
        <w:t>20.</w:t>
      </w:r>
      <w:r>
        <w:rPr>
          <w:rFonts w:hint="eastAsia" w:ascii="宋体" w:hAnsi="宋体" w:eastAsia="仿宋_GB2312"/>
          <w:b/>
          <w:sz w:val="32"/>
          <w:szCs w:val="32"/>
        </w:rPr>
        <w:t>加大科技成果奖励力度。</w:t>
      </w:r>
      <w:r>
        <w:rPr>
          <w:rFonts w:hint="eastAsia" w:ascii="宋体" w:hAnsi="宋体" w:eastAsia="仿宋_GB2312" w:cs="仿宋_GB2312"/>
          <w:color w:val="000000"/>
          <w:sz w:val="32"/>
          <w:szCs w:val="32"/>
        </w:rPr>
        <w:t>对申报省级及以上科学技术奖并入围受理项目公示名单的，由县财政给予企业</w:t>
      </w:r>
      <w:r>
        <w:rPr>
          <w:rFonts w:ascii="宋体" w:hAnsi="宋体" w:eastAsia="仿宋_GB2312" w:cs="仿宋_GB2312"/>
          <w:color w:val="000000"/>
          <w:sz w:val="32"/>
          <w:szCs w:val="32"/>
        </w:rPr>
        <w:t>3</w:t>
      </w:r>
      <w:r>
        <w:rPr>
          <w:rFonts w:hint="eastAsia" w:ascii="宋体" w:hAnsi="宋体" w:eastAsia="仿宋_GB2312" w:cs="仿宋_GB2312"/>
          <w:color w:val="000000"/>
          <w:sz w:val="32"/>
          <w:szCs w:val="32"/>
        </w:rPr>
        <w:t>万元一次性补助。对项目第一完成单位或完成人获得国家自然科学、国家技术发明、国家科学技术进步奖一等奖、二等奖的，县财政分别给予</w:t>
      </w:r>
      <w:r>
        <w:rPr>
          <w:rFonts w:ascii="宋体" w:hAnsi="宋体" w:eastAsia="仿宋_GB2312" w:cs="仿宋_GB2312"/>
          <w:color w:val="000000"/>
          <w:sz w:val="32"/>
          <w:szCs w:val="32"/>
        </w:rPr>
        <w:t>200</w:t>
      </w:r>
      <w:r>
        <w:rPr>
          <w:rFonts w:hint="eastAsia" w:ascii="宋体" w:hAnsi="宋体" w:eastAsia="仿宋_GB2312" w:cs="仿宋_GB2312"/>
          <w:color w:val="000000"/>
          <w:sz w:val="32"/>
          <w:szCs w:val="32"/>
        </w:rPr>
        <w:t>万元、</w:t>
      </w:r>
      <w:r>
        <w:rPr>
          <w:rFonts w:ascii="宋体" w:hAnsi="宋体" w:eastAsia="仿宋_GB2312" w:cs="仿宋_GB2312"/>
          <w:color w:val="000000"/>
          <w:sz w:val="32"/>
          <w:szCs w:val="32"/>
        </w:rPr>
        <w:t>100</w:t>
      </w:r>
      <w:r>
        <w:rPr>
          <w:rFonts w:hint="eastAsia" w:ascii="宋体" w:hAnsi="宋体" w:eastAsia="仿宋_GB2312" w:cs="仿宋_GB2312"/>
          <w:color w:val="000000"/>
          <w:sz w:val="32"/>
          <w:szCs w:val="32"/>
        </w:rPr>
        <w:t>万元的奖励；对项目第一完成单位或完成人获得省自然科学、省技术发明、省科学技术进步特等奖、一等奖、二等奖的，县财政分别给予</w:t>
      </w:r>
      <w:r>
        <w:rPr>
          <w:rFonts w:ascii="宋体" w:hAnsi="宋体" w:eastAsia="仿宋_GB2312" w:cs="仿宋_GB2312"/>
          <w:color w:val="000000"/>
          <w:sz w:val="32"/>
          <w:szCs w:val="32"/>
        </w:rPr>
        <w:t>50</w:t>
      </w:r>
      <w:r>
        <w:rPr>
          <w:rFonts w:hint="eastAsia" w:ascii="宋体" w:hAnsi="宋体" w:eastAsia="仿宋_GB2312" w:cs="仿宋_GB2312"/>
          <w:color w:val="000000"/>
          <w:sz w:val="32"/>
          <w:szCs w:val="32"/>
        </w:rPr>
        <w:t>万元、</w:t>
      </w:r>
      <w:r>
        <w:rPr>
          <w:rFonts w:ascii="宋体" w:hAnsi="宋体" w:eastAsia="仿宋_GB2312" w:cs="仿宋_GB2312"/>
          <w:color w:val="000000"/>
          <w:sz w:val="32"/>
          <w:szCs w:val="32"/>
        </w:rPr>
        <w:t>20</w:t>
      </w:r>
      <w:r>
        <w:rPr>
          <w:rFonts w:hint="eastAsia" w:ascii="宋体" w:hAnsi="宋体" w:eastAsia="仿宋_GB2312" w:cs="仿宋_GB2312"/>
          <w:color w:val="000000"/>
          <w:sz w:val="32"/>
          <w:szCs w:val="32"/>
        </w:rPr>
        <w:t>万元、</w:t>
      </w:r>
      <w:r>
        <w:rPr>
          <w:rFonts w:ascii="宋体" w:hAnsi="宋体" w:eastAsia="仿宋_GB2312" w:cs="仿宋_GB2312"/>
          <w:color w:val="000000"/>
          <w:sz w:val="32"/>
          <w:szCs w:val="32"/>
        </w:rPr>
        <w:t>10</w:t>
      </w:r>
      <w:r>
        <w:rPr>
          <w:rFonts w:hint="eastAsia" w:ascii="宋体" w:hAnsi="宋体" w:eastAsia="仿宋_GB2312" w:cs="仿宋_GB2312"/>
          <w:color w:val="000000"/>
          <w:sz w:val="32"/>
          <w:szCs w:val="32"/>
        </w:rPr>
        <w:t>万元的奖励。对获得上述奖项的第二、第三完成单位或完成人分别给予上述资金的</w:t>
      </w:r>
      <w:r>
        <w:rPr>
          <w:rFonts w:ascii="宋体" w:hAnsi="宋体" w:eastAsia="仿宋_GB2312" w:cs="仿宋_GB2312"/>
          <w:color w:val="000000"/>
          <w:sz w:val="32"/>
          <w:szCs w:val="32"/>
        </w:rPr>
        <w:t>60%</w:t>
      </w:r>
      <w:r>
        <w:rPr>
          <w:rFonts w:hint="eastAsia" w:ascii="宋体" w:hAnsi="宋体" w:eastAsia="仿宋_GB2312" w:cs="仿宋_GB2312"/>
          <w:color w:val="000000"/>
          <w:sz w:val="32"/>
          <w:szCs w:val="32"/>
        </w:rPr>
        <w:t>、</w:t>
      </w:r>
      <w:r>
        <w:rPr>
          <w:rFonts w:ascii="宋体" w:hAnsi="宋体" w:eastAsia="仿宋_GB2312" w:cs="仿宋_GB2312"/>
          <w:color w:val="000000"/>
          <w:sz w:val="32"/>
          <w:szCs w:val="32"/>
        </w:rPr>
        <w:t>30%</w:t>
      </w:r>
      <w:r>
        <w:rPr>
          <w:rFonts w:hint="eastAsia" w:ascii="宋体" w:hAnsi="宋体" w:eastAsia="仿宋_GB2312" w:cs="仿宋_GB2312"/>
          <w:color w:val="000000"/>
          <w:sz w:val="32"/>
          <w:szCs w:val="32"/>
        </w:rPr>
        <w:t>的一次性奖励（同一家企业有多人的，就高不就低奖补一人）。</w:t>
      </w:r>
      <w:r>
        <w:rPr>
          <w:rFonts w:hint="eastAsia" w:ascii="宋体" w:hAnsi="宋体" w:eastAsia="仿宋_GB2312" w:cs="仿宋_GB2312"/>
          <w:b/>
          <w:color w:val="000000"/>
          <w:sz w:val="32"/>
          <w:szCs w:val="32"/>
          <w:lang w:val="zh-CN"/>
        </w:rPr>
        <w:t>〔责任单位：县科技局〕</w:t>
      </w:r>
    </w:p>
    <w:p>
      <w:pPr>
        <w:spacing w:line="560" w:lineRule="exact"/>
        <w:ind w:firstLine="628" w:firstLineChars="200"/>
        <w:rPr>
          <w:rFonts w:ascii="宋体" w:hAnsi="宋体" w:eastAsia="仿宋_GB2312" w:cs="仿宋_GB2312"/>
          <w:b/>
          <w:color w:val="000000"/>
          <w:sz w:val="32"/>
          <w:szCs w:val="32"/>
          <w:lang w:val="zh-CN"/>
        </w:rPr>
      </w:pPr>
      <w:r>
        <w:rPr>
          <w:rFonts w:ascii="宋体" w:hAnsi="宋体" w:eastAsia="仿宋_GB2312"/>
          <w:b/>
          <w:sz w:val="32"/>
          <w:szCs w:val="32"/>
        </w:rPr>
        <w:t>21.</w:t>
      </w:r>
      <w:r>
        <w:rPr>
          <w:rFonts w:hint="eastAsia" w:ascii="宋体" w:hAnsi="宋体" w:eastAsia="仿宋_GB2312"/>
          <w:b/>
          <w:sz w:val="32"/>
          <w:szCs w:val="32"/>
        </w:rPr>
        <w:t>鼓励科技成果转移转化。</w:t>
      </w:r>
      <w:r>
        <w:rPr>
          <w:rFonts w:hint="eastAsia" w:ascii="宋体" w:hAnsi="宋体" w:eastAsia="仿宋_GB2312" w:cs="仿宋_GB2312"/>
          <w:color w:val="000000"/>
          <w:sz w:val="32"/>
          <w:szCs w:val="32"/>
        </w:rPr>
        <w:t>对县域企业委托研发、合作研发或购买高校、科研机构先进技术成果在本县转化，并利用“江西省网上常设技术市场”服务平台完成科技成果交易和技术服务的技术受让方，首次实施转化并实现产业化和项目化年纳税</w:t>
      </w:r>
      <w:r>
        <w:rPr>
          <w:rFonts w:ascii="宋体" w:hAnsi="宋体" w:eastAsia="仿宋_GB2312" w:cs="仿宋_GB2312"/>
          <w:color w:val="000000"/>
          <w:sz w:val="32"/>
          <w:szCs w:val="32"/>
        </w:rPr>
        <w:t>10</w:t>
      </w:r>
      <w:r>
        <w:rPr>
          <w:rFonts w:hint="eastAsia" w:ascii="宋体" w:hAnsi="宋体" w:eastAsia="仿宋_GB2312" w:cs="仿宋_GB2312"/>
          <w:color w:val="000000"/>
          <w:sz w:val="32"/>
          <w:szCs w:val="32"/>
        </w:rPr>
        <w:t>万元以上的，按照其技术合同成交并实际支付经费的</w:t>
      </w:r>
      <w:r>
        <w:rPr>
          <w:rFonts w:ascii="宋体" w:hAnsi="宋体" w:eastAsia="仿宋_GB2312" w:cs="仿宋_GB2312"/>
          <w:color w:val="000000"/>
          <w:sz w:val="32"/>
          <w:szCs w:val="32"/>
        </w:rPr>
        <w:t>20%</w:t>
      </w:r>
      <w:r>
        <w:rPr>
          <w:rFonts w:hint="eastAsia" w:ascii="宋体" w:hAnsi="宋体" w:eastAsia="仿宋_GB2312" w:cs="仿宋_GB2312"/>
          <w:color w:val="000000"/>
          <w:sz w:val="32"/>
          <w:szCs w:val="32"/>
        </w:rPr>
        <w:t>予以奖补，单个企业每年资助最高不超过</w:t>
      </w:r>
      <w:r>
        <w:rPr>
          <w:rFonts w:ascii="宋体" w:hAnsi="宋体" w:eastAsia="仿宋_GB2312" w:cs="仿宋_GB2312"/>
          <w:color w:val="000000"/>
          <w:sz w:val="32"/>
          <w:szCs w:val="32"/>
        </w:rPr>
        <w:t>30</w:t>
      </w:r>
      <w:r>
        <w:rPr>
          <w:rFonts w:hint="eastAsia" w:ascii="宋体" w:hAnsi="宋体" w:eastAsia="仿宋_GB2312" w:cs="仿宋_GB2312"/>
          <w:color w:val="000000"/>
          <w:sz w:val="32"/>
          <w:szCs w:val="32"/>
        </w:rPr>
        <w:t>万元。对企业当年在省技术合同登记系统登记，并经认定登记、审核通过的技术合同成交额在</w:t>
      </w:r>
      <w:r>
        <w:rPr>
          <w:rFonts w:ascii="宋体" w:hAnsi="宋体" w:eastAsia="仿宋_GB2312" w:cs="仿宋_GB2312"/>
          <w:color w:val="000000"/>
          <w:sz w:val="32"/>
          <w:szCs w:val="32"/>
        </w:rPr>
        <w:t>300</w:t>
      </w:r>
      <w:r>
        <w:rPr>
          <w:rFonts w:hint="eastAsia" w:ascii="宋体" w:hAnsi="宋体" w:eastAsia="仿宋_GB2312" w:cs="仿宋_GB2312"/>
          <w:color w:val="000000"/>
          <w:sz w:val="32"/>
          <w:szCs w:val="32"/>
        </w:rPr>
        <w:t>万元及以上的，由县财政给予每份合同</w:t>
      </w:r>
      <w:r>
        <w:rPr>
          <w:rFonts w:ascii="宋体" w:hAnsi="宋体" w:eastAsia="仿宋_GB2312" w:cs="仿宋_GB2312"/>
          <w:color w:val="000000"/>
          <w:sz w:val="32"/>
          <w:szCs w:val="32"/>
        </w:rPr>
        <w:t>0.1</w:t>
      </w:r>
      <w:r>
        <w:rPr>
          <w:rFonts w:hint="eastAsia" w:ascii="宋体" w:hAnsi="宋体" w:eastAsia="仿宋_GB2312" w:cs="仿宋_GB2312"/>
          <w:color w:val="000000"/>
          <w:sz w:val="32"/>
          <w:szCs w:val="32"/>
        </w:rPr>
        <w:t>万元奖补，每家企业每年补助不超过</w:t>
      </w:r>
      <w:r>
        <w:rPr>
          <w:rFonts w:ascii="宋体" w:hAnsi="宋体" w:eastAsia="仿宋_GB2312" w:cs="仿宋_GB2312"/>
          <w:color w:val="000000"/>
          <w:sz w:val="32"/>
          <w:szCs w:val="32"/>
        </w:rPr>
        <w:t>1</w:t>
      </w:r>
      <w:r>
        <w:rPr>
          <w:rFonts w:hint="eastAsia" w:ascii="宋体" w:hAnsi="宋体" w:eastAsia="仿宋_GB2312" w:cs="仿宋_GB2312"/>
          <w:color w:val="000000"/>
          <w:sz w:val="32"/>
          <w:szCs w:val="32"/>
        </w:rPr>
        <w:t>万元。对通过国家或省审定、登记，由我县企事业单位所主持选育的主要农作物新品种、动物新品种（配套系），分别给予</w:t>
      </w:r>
      <w:r>
        <w:rPr>
          <w:rFonts w:ascii="宋体" w:hAnsi="宋体" w:eastAsia="仿宋_GB2312" w:cs="仿宋_GB2312"/>
          <w:color w:val="000000"/>
          <w:sz w:val="32"/>
          <w:szCs w:val="32"/>
        </w:rPr>
        <w:t>30</w:t>
      </w:r>
      <w:r>
        <w:rPr>
          <w:rFonts w:hint="eastAsia" w:ascii="宋体" w:hAnsi="宋体" w:eastAsia="仿宋_GB2312" w:cs="仿宋_GB2312"/>
          <w:color w:val="000000"/>
          <w:sz w:val="32"/>
          <w:szCs w:val="32"/>
        </w:rPr>
        <w:t>万元、</w:t>
      </w:r>
      <w:r>
        <w:rPr>
          <w:rFonts w:ascii="宋体" w:hAnsi="宋体" w:eastAsia="仿宋_GB2312" w:cs="仿宋_GB2312"/>
          <w:color w:val="000000"/>
          <w:sz w:val="32"/>
          <w:szCs w:val="32"/>
        </w:rPr>
        <w:t>10</w:t>
      </w:r>
      <w:r>
        <w:rPr>
          <w:rFonts w:hint="eastAsia" w:ascii="宋体" w:hAnsi="宋体" w:eastAsia="仿宋_GB2312" w:cs="仿宋_GB2312"/>
          <w:color w:val="000000"/>
          <w:sz w:val="32"/>
          <w:szCs w:val="32"/>
        </w:rPr>
        <w:t>万元一次性奖励。</w:t>
      </w:r>
      <w:r>
        <w:rPr>
          <w:rFonts w:hint="eastAsia" w:ascii="宋体" w:hAnsi="宋体" w:eastAsia="仿宋_GB2312" w:cs="仿宋_GB2312"/>
          <w:b/>
          <w:color w:val="000000"/>
          <w:sz w:val="32"/>
          <w:szCs w:val="32"/>
          <w:lang w:val="zh-CN"/>
        </w:rPr>
        <w:t>〔责任单位：县科技局、县农业农村局〕</w:t>
      </w:r>
    </w:p>
    <w:p>
      <w:pPr>
        <w:spacing w:line="560" w:lineRule="exact"/>
        <w:ind w:firstLine="628" w:firstLineChars="200"/>
        <w:rPr>
          <w:rFonts w:ascii="宋体" w:hAnsi="宋体" w:eastAsia="仿宋_GB2312" w:cs="仿宋_GB2312"/>
          <w:b/>
          <w:color w:val="000000"/>
          <w:sz w:val="32"/>
          <w:szCs w:val="32"/>
          <w:lang w:val="zh-CN"/>
        </w:rPr>
      </w:pPr>
      <w:r>
        <w:rPr>
          <w:rFonts w:ascii="宋体" w:hAnsi="宋体" w:eastAsia="仿宋_GB2312"/>
          <w:b/>
          <w:sz w:val="32"/>
          <w:szCs w:val="32"/>
        </w:rPr>
        <w:t>22.</w:t>
      </w:r>
      <w:r>
        <w:rPr>
          <w:rFonts w:hint="eastAsia" w:ascii="宋体" w:hAnsi="宋体" w:eastAsia="仿宋_GB2312"/>
          <w:b/>
          <w:sz w:val="32"/>
          <w:szCs w:val="32"/>
        </w:rPr>
        <w:t>促进科技成果产业化。</w:t>
      </w:r>
      <w:r>
        <w:rPr>
          <w:rFonts w:hint="eastAsia" w:ascii="宋体" w:hAnsi="宋体" w:eastAsia="仿宋_GB2312" w:cs="仿宋_GB2312"/>
          <w:color w:val="000000"/>
          <w:sz w:val="32"/>
          <w:szCs w:val="32"/>
          <w:lang w:val="zh-CN"/>
        </w:rPr>
        <w:t>围绕</w:t>
      </w:r>
      <w:r>
        <w:rPr>
          <w:rFonts w:hint="eastAsia" w:ascii="宋体" w:hAnsi="宋体" w:eastAsia="仿宋_GB2312" w:cs="仿宋_GB2312"/>
          <w:color w:val="000000"/>
          <w:sz w:val="32"/>
          <w:szCs w:val="32"/>
        </w:rPr>
        <w:t>电子信息首位产业绿色</w:t>
      </w:r>
      <w:r>
        <w:rPr>
          <w:rFonts w:ascii="宋体" w:hAnsi="宋体" w:eastAsia="仿宋_GB2312" w:cs="仿宋_GB2312"/>
          <w:color w:val="000000"/>
          <w:sz w:val="32"/>
          <w:szCs w:val="32"/>
        </w:rPr>
        <w:t>PCB</w:t>
      </w:r>
      <w:r>
        <w:rPr>
          <w:rFonts w:hint="eastAsia" w:ascii="宋体" w:hAnsi="宋体" w:eastAsia="仿宋_GB2312" w:cs="仿宋_GB2312"/>
          <w:color w:val="000000"/>
          <w:sz w:val="32"/>
          <w:szCs w:val="32"/>
        </w:rPr>
        <w:t>、高端装备制造、</w:t>
      </w:r>
      <w:r>
        <w:rPr>
          <w:rFonts w:hint="eastAsia" w:ascii="宋体" w:hAnsi="宋体" w:eastAsia="仿宋_GB2312" w:cs="仿宋_GB2312"/>
          <w:color w:val="000000"/>
          <w:sz w:val="32"/>
          <w:szCs w:val="32"/>
          <w:lang w:val="zh-CN"/>
        </w:rPr>
        <w:t>新能源等主导产业，支持重大科技成果产业化项目落地，对院士专家项目落户我县，经论证评估后“一事一议”重点支持。鼓励</w:t>
      </w:r>
      <w:r>
        <w:rPr>
          <w:rFonts w:hint="eastAsia" w:ascii="宋体" w:hAnsi="宋体" w:eastAsia="仿宋_GB2312" w:cs="仿宋_GB2312"/>
          <w:color w:val="000000"/>
          <w:sz w:val="32"/>
          <w:szCs w:val="32"/>
        </w:rPr>
        <w:t>高等院校、科研院所和国家级技术转移机构在我县设立技术转移中心（有常驻办公场所、常驻工作人员），由县财政给予每家每年</w:t>
      </w:r>
      <w:r>
        <w:rPr>
          <w:rFonts w:ascii="宋体" w:hAnsi="宋体" w:eastAsia="仿宋_GB2312" w:cs="仿宋_GB2312"/>
          <w:color w:val="000000"/>
          <w:sz w:val="32"/>
          <w:szCs w:val="32"/>
        </w:rPr>
        <w:t>10-30</w:t>
      </w:r>
      <w:r>
        <w:rPr>
          <w:rFonts w:hint="eastAsia" w:ascii="宋体" w:hAnsi="宋体" w:eastAsia="仿宋_GB2312" w:cs="仿宋_GB2312"/>
          <w:color w:val="000000"/>
          <w:sz w:val="32"/>
          <w:szCs w:val="32"/>
        </w:rPr>
        <w:t>万元的运行经费；设立在我县的技术</w:t>
      </w:r>
      <w:r>
        <w:rPr>
          <w:rFonts w:hint="eastAsia" w:ascii="宋体" w:hAnsi="宋体" w:eastAsia="仿宋_GB2312"/>
          <w:color w:val="000000"/>
          <w:sz w:val="32"/>
          <w:szCs w:val="32"/>
        </w:rPr>
        <w:t>转移中心的专职人员，促成科技成果落地的，参照实际贡献大小由县财政给予</w:t>
      </w:r>
      <w:r>
        <w:rPr>
          <w:rFonts w:ascii="宋体" w:hAnsi="宋体" w:eastAsia="仿宋_GB2312"/>
          <w:color w:val="000000"/>
          <w:sz w:val="32"/>
          <w:szCs w:val="32"/>
        </w:rPr>
        <w:t>0.2</w:t>
      </w:r>
      <w:r>
        <w:rPr>
          <w:rFonts w:hint="eastAsia" w:ascii="宋体" w:hAnsi="宋体" w:eastAsia="仿宋_GB2312"/>
          <w:color w:val="000000"/>
          <w:sz w:val="32"/>
          <w:szCs w:val="32"/>
        </w:rPr>
        <w:t>万元</w:t>
      </w:r>
      <w:r>
        <w:rPr>
          <w:rFonts w:ascii="宋体" w:hAnsi="宋体" w:eastAsia="仿宋_GB2312"/>
          <w:color w:val="000000"/>
          <w:sz w:val="32"/>
          <w:szCs w:val="32"/>
        </w:rPr>
        <w:t>-5</w:t>
      </w:r>
      <w:r>
        <w:rPr>
          <w:rFonts w:hint="eastAsia" w:ascii="宋体" w:hAnsi="宋体" w:eastAsia="仿宋_GB2312"/>
          <w:color w:val="000000"/>
          <w:sz w:val="32"/>
          <w:szCs w:val="32"/>
        </w:rPr>
        <w:t>万元的一次性奖励。引进落地对信丰产业发展前景有突出贡献的重大项目，由县财政给予一次性</w:t>
      </w:r>
      <w:r>
        <w:rPr>
          <w:rFonts w:ascii="宋体" w:hAnsi="宋体" w:eastAsia="仿宋_GB2312"/>
          <w:color w:val="000000"/>
          <w:sz w:val="32"/>
          <w:szCs w:val="32"/>
        </w:rPr>
        <w:t>10</w:t>
      </w:r>
      <w:r>
        <w:rPr>
          <w:rFonts w:hint="eastAsia" w:ascii="宋体" w:hAnsi="宋体" w:eastAsia="仿宋_GB2312"/>
          <w:color w:val="000000"/>
          <w:sz w:val="32"/>
          <w:szCs w:val="32"/>
        </w:rPr>
        <w:t>万元奖励。</w:t>
      </w:r>
      <w:r>
        <w:rPr>
          <w:rFonts w:hint="eastAsia" w:ascii="宋体" w:hAnsi="宋体" w:eastAsia="仿宋_GB2312" w:cs="仿宋_GB2312"/>
          <w:b/>
          <w:color w:val="000000"/>
          <w:sz w:val="32"/>
          <w:szCs w:val="32"/>
          <w:lang w:val="zh-CN"/>
        </w:rPr>
        <w:t>〔责任单位：</w:t>
      </w:r>
      <w:r>
        <w:rPr>
          <w:rFonts w:ascii="宋体" w:hAnsi="宋体" w:eastAsia="仿宋_GB2312" w:cs="仿宋_GB2312"/>
          <w:b/>
          <w:color w:val="000000"/>
          <w:sz w:val="32"/>
          <w:szCs w:val="32"/>
          <w:lang w:val="en"/>
        </w:rPr>
        <w:t>县委组织部</w:t>
      </w:r>
      <w:r>
        <w:rPr>
          <w:rFonts w:hint="eastAsia" w:ascii="宋体" w:hAnsi="宋体" w:eastAsia="仿宋_GB2312" w:cs="仿宋_GB2312"/>
          <w:b/>
          <w:color w:val="000000"/>
          <w:sz w:val="32"/>
          <w:szCs w:val="32"/>
          <w:lang w:val="zh-CN"/>
        </w:rPr>
        <w:t>、县科技局、县科协〕</w:t>
      </w:r>
    </w:p>
    <w:p>
      <w:pPr>
        <w:widowControl/>
        <w:spacing w:line="560" w:lineRule="exact"/>
        <w:ind w:firstLine="628" w:firstLineChars="200"/>
        <w:rPr>
          <w:rFonts w:ascii="宋体" w:hAnsi="宋体" w:eastAsia="仿宋_GB2312" w:cs="仿宋_GB2312"/>
          <w:b/>
          <w:color w:val="000000"/>
          <w:sz w:val="32"/>
          <w:szCs w:val="32"/>
          <w:lang w:val="zh-CN"/>
        </w:rPr>
      </w:pPr>
      <w:r>
        <w:rPr>
          <w:rFonts w:ascii="宋体" w:hAnsi="宋体" w:eastAsia="仿宋_GB2312"/>
          <w:b/>
          <w:sz w:val="32"/>
          <w:szCs w:val="32"/>
        </w:rPr>
        <w:t>23.</w:t>
      </w:r>
      <w:r>
        <w:rPr>
          <w:rFonts w:hint="eastAsia" w:ascii="宋体" w:hAnsi="宋体" w:eastAsia="仿宋_GB2312"/>
          <w:b/>
          <w:sz w:val="32"/>
          <w:szCs w:val="32"/>
        </w:rPr>
        <w:t>促进知识产权运用。</w:t>
      </w:r>
      <w:r>
        <w:rPr>
          <w:rFonts w:hint="eastAsia" w:ascii="宋体" w:hAnsi="宋体" w:eastAsia="仿宋_GB2312" w:cs="仿宋_GB2312"/>
          <w:color w:val="000000"/>
          <w:sz w:val="32"/>
          <w:szCs w:val="32"/>
        </w:rPr>
        <w:t>鼓励企业开展高价值专利成果转化，对新授权的有效发明专利并已实现价值成果转化（县域内转让、许可、技术升级、知识产权质押等）的企业，由县财政每件一次性奖励</w:t>
      </w:r>
      <w:r>
        <w:rPr>
          <w:rFonts w:ascii="宋体" w:hAnsi="宋体" w:eastAsia="仿宋_GB2312" w:cs="仿宋_GB2312"/>
          <w:color w:val="000000"/>
          <w:sz w:val="32"/>
          <w:szCs w:val="32"/>
        </w:rPr>
        <w:t>10</w:t>
      </w:r>
      <w:r>
        <w:rPr>
          <w:rFonts w:hint="eastAsia" w:ascii="宋体" w:hAnsi="宋体" w:eastAsia="仿宋_GB2312" w:cs="仿宋_GB2312"/>
          <w:color w:val="000000"/>
          <w:sz w:val="32"/>
          <w:szCs w:val="32"/>
        </w:rPr>
        <w:t>万元；对获得国家驰名商标的企业，由县财政给予一次性奖励</w:t>
      </w:r>
      <w:r>
        <w:rPr>
          <w:rFonts w:ascii="宋体" w:hAnsi="宋体" w:eastAsia="仿宋_GB2312" w:cs="仿宋_GB2312"/>
          <w:color w:val="000000"/>
          <w:sz w:val="32"/>
          <w:szCs w:val="32"/>
        </w:rPr>
        <w:t>20</w:t>
      </w:r>
      <w:r>
        <w:rPr>
          <w:rFonts w:hint="eastAsia" w:ascii="宋体" w:hAnsi="宋体" w:eastAsia="仿宋_GB2312" w:cs="仿宋_GB2312"/>
          <w:color w:val="000000"/>
          <w:sz w:val="32"/>
          <w:szCs w:val="32"/>
        </w:rPr>
        <w:t>万元。</w:t>
      </w:r>
      <w:r>
        <w:rPr>
          <w:rFonts w:hint="eastAsia" w:ascii="宋体" w:hAnsi="宋体" w:eastAsia="仿宋_GB2312" w:cs="仿宋_GB2312"/>
          <w:b/>
          <w:color w:val="000000"/>
          <w:sz w:val="32"/>
          <w:szCs w:val="32"/>
          <w:lang w:val="zh-CN"/>
        </w:rPr>
        <w:t>〔责任单位：县市场监管局、县科技局〕</w:t>
      </w:r>
    </w:p>
    <w:p>
      <w:pPr>
        <w:widowControl/>
        <w:spacing w:line="560" w:lineRule="exact"/>
        <w:ind w:firstLine="628" w:firstLineChars="200"/>
        <w:rPr>
          <w:rFonts w:ascii="宋体" w:hAnsi="宋体" w:eastAsia="仿宋_GB2312" w:cs="仿宋_GB2312"/>
          <w:b/>
          <w:color w:val="000000"/>
          <w:sz w:val="32"/>
          <w:szCs w:val="32"/>
          <w:lang w:val="zh-CN"/>
        </w:rPr>
      </w:pPr>
      <w:r>
        <w:rPr>
          <w:rFonts w:ascii="宋体" w:hAnsi="宋体" w:eastAsia="仿宋_GB2312"/>
          <w:b/>
          <w:sz w:val="32"/>
          <w:szCs w:val="32"/>
        </w:rPr>
        <w:t>24.</w:t>
      </w:r>
      <w:r>
        <w:rPr>
          <w:rFonts w:hint="eastAsia" w:ascii="宋体" w:hAnsi="宋体" w:eastAsia="仿宋_GB2312"/>
          <w:b/>
          <w:sz w:val="32"/>
          <w:szCs w:val="32"/>
        </w:rPr>
        <w:t>支持标准建设。</w:t>
      </w:r>
      <w:r>
        <w:rPr>
          <w:rFonts w:hint="eastAsia" w:ascii="宋体" w:hAnsi="宋体" w:eastAsia="仿宋_GB2312" w:cs="仿宋_GB2312"/>
          <w:color w:val="000000"/>
          <w:sz w:val="32"/>
          <w:szCs w:val="32"/>
        </w:rPr>
        <w:t>鼓励企事业单位参与制订国际标准、国家标准、行业标准。对主持制定国际标准、国家标准、行业标准的企业，分别由县财政一次性给予企业</w:t>
      </w:r>
      <w:r>
        <w:rPr>
          <w:rFonts w:ascii="宋体" w:hAnsi="宋体" w:eastAsia="仿宋_GB2312" w:cs="仿宋_GB2312"/>
          <w:color w:val="000000"/>
          <w:sz w:val="32"/>
          <w:szCs w:val="32"/>
        </w:rPr>
        <w:t>50</w:t>
      </w:r>
      <w:r>
        <w:rPr>
          <w:rFonts w:hint="eastAsia" w:ascii="宋体" w:hAnsi="宋体" w:eastAsia="仿宋_GB2312" w:cs="仿宋_GB2312"/>
          <w:color w:val="000000"/>
          <w:sz w:val="32"/>
          <w:szCs w:val="32"/>
        </w:rPr>
        <w:t>万元、</w:t>
      </w:r>
      <w:r>
        <w:rPr>
          <w:rFonts w:ascii="宋体" w:hAnsi="宋体" w:eastAsia="仿宋_GB2312" w:cs="仿宋_GB2312"/>
          <w:color w:val="000000"/>
          <w:sz w:val="32"/>
          <w:szCs w:val="32"/>
        </w:rPr>
        <w:t>30</w:t>
      </w:r>
      <w:r>
        <w:rPr>
          <w:rFonts w:hint="eastAsia" w:ascii="宋体" w:hAnsi="宋体" w:eastAsia="仿宋_GB2312" w:cs="仿宋_GB2312"/>
          <w:color w:val="000000"/>
          <w:sz w:val="32"/>
          <w:szCs w:val="32"/>
        </w:rPr>
        <w:t>万元、</w:t>
      </w:r>
      <w:r>
        <w:rPr>
          <w:rFonts w:ascii="宋体" w:hAnsi="宋体" w:eastAsia="仿宋_GB2312" w:cs="仿宋_GB2312"/>
          <w:color w:val="000000"/>
          <w:sz w:val="32"/>
          <w:szCs w:val="32"/>
        </w:rPr>
        <w:t>20</w:t>
      </w:r>
      <w:r>
        <w:rPr>
          <w:rFonts w:hint="eastAsia" w:ascii="宋体" w:hAnsi="宋体" w:eastAsia="仿宋_GB2312" w:cs="仿宋_GB2312"/>
          <w:color w:val="000000"/>
          <w:sz w:val="32"/>
          <w:szCs w:val="32"/>
        </w:rPr>
        <w:t>万元研发经费补助；对参与制定国际标准、国家标准、行业标准的企业（排名前三位），分别由县财政一次性给予企业</w:t>
      </w:r>
      <w:r>
        <w:rPr>
          <w:rFonts w:ascii="宋体" w:hAnsi="宋体" w:eastAsia="仿宋_GB2312" w:cs="仿宋_GB2312"/>
          <w:color w:val="000000"/>
          <w:sz w:val="32"/>
          <w:szCs w:val="32"/>
        </w:rPr>
        <w:t>20</w:t>
      </w:r>
      <w:r>
        <w:rPr>
          <w:rFonts w:hint="eastAsia" w:ascii="宋体" w:hAnsi="宋体" w:eastAsia="仿宋_GB2312" w:cs="仿宋_GB2312"/>
          <w:color w:val="000000"/>
          <w:sz w:val="32"/>
          <w:szCs w:val="32"/>
        </w:rPr>
        <w:t>万元、</w:t>
      </w:r>
      <w:r>
        <w:rPr>
          <w:rFonts w:ascii="宋体" w:hAnsi="宋体" w:eastAsia="仿宋_GB2312" w:cs="仿宋_GB2312"/>
          <w:color w:val="000000"/>
          <w:sz w:val="32"/>
          <w:szCs w:val="32"/>
        </w:rPr>
        <w:t>10</w:t>
      </w:r>
      <w:r>
        <w:rPr>
          <w:rFonts w:hint="eastAsia" w:ascii="宋体" w:hAnsi="宋体" w:eastAsia="仿宋_GB2312" w:cs="仿宋_GB2312"/>
          <w:color w:val="000000"/>
          <w:sz w:val="32"/>
          <w:szCs w:val="32"/>
        </w:rPr>
        <w:t>万元、</w:t>
      </w:r>
      <w:r>
        <w:rPr>
          <w:rFonts w:ascii="宋体" w:hAnsi="宋体" w:eastAsia="仿宋_GB2312" w:cs="仿宋_GB2312"/>
          <w:color w:val="000000"/>
          <w:sz w:val="32"/>
          <w:szCs w:val="32"/>
        </w:rPr>
        <w:t>5</w:t>
      </w:r>
      <w:r>
        <w:rPr>
          <w:rFonts w:hint="eastAsia" w:ascii="宋体" w:hAnsi="宋体" w:eastAsia="仿宋_GB2312" w:cs="仿宋_GB2312"/>
          <w:color w:val="000000"/>
          <w:sz w:val="32"/>
          <w:szCs w:val="32"/>
        </w:rPr>
        <w:t>万元研发经费补助。同一企业该项补助累计不超过</w:t>
      </w:r>
      <w:r>
        <w:rPr>
          <w:rFonts w:ascii="宋体" w:hAnsi="宋体" w:eastAsia="仿宋_GB2312" w:cs="仿宋_GB2312"/>
          <w:color w:val="000000"/>
          <w:sz w:val="32"/>
          <w:szCs w:val="32"/>
        </w:rPr>
        <w:t>100</w:t>
      </w:r>
      <w:r>
        <w:rPr>
          <w:rFonts w:hint="eastAsia" w:ascii="宋体" w:hAnsi="宋体" w:eastAsia="仿宋_GB2312" w:cs="仿宋_GB2312"/>
          <w:color w:val="000000"/>
          <w:sz w:val="32"/>
          <w:szCs w:val="32"/>
        </w:rPr>
        <w:t>万元。</w:t>
      </w:r>
      <w:r>
        <w:rPr>
          <w:rFonts w:hint="eastAsia" w:ascii="宋体" w:hAnsi="宋体" w:eastAsia="仿宋_GB2312" w:cs="仿宋_GB2312"/>
          <w:b/>
          <w:color w:val="000000"/>
          <w:sz w:val="32"/>
          <w:szCs w:val="32"/>
          <w:lang w:val="zh-CN"/>
        </w:rPr>
        <w:t>〔责任单位：县市场监管、县科技局〕</w:t>
      </w:r>
    </w:p>
    <w:p>
      <w:pPr>
        <w:widowControl/>
        <w:tabs>
          <w:tab w:val="left" w:pos="1980"/>
        </w:tabs>
        <w:spacing w:line="560" w:lineRule="exact"/>
        <w:ind w:firstLine="628" w:firstLineChars="200"/>
        <w:jc w:val="left"/>
        <w:outlineLvl w:val="0"/>
        <w:rPr>
          <w:rFonts w:ascii="宋体" w:hAnsi="宋体" w:eastAsia="黑体" w:cs="黑体"/>
          <w:color w:val="000000"/>
          <w:sz w:val="32"/>
          <w:szCs w:val="32"/>
        </w:rPr>
      </w:pPr>
      <w:r>
        <w:rPr>
          <w:rFonts w:hint="eastAsia" w:ascii="宋体" w:hAnsi="宋体" w:eastAsia="黑体" w:cs="黑体"/>
          <w:color w:val="000000"/>
          <w:sz w:val="32"/>
          <w:szCs w:val="32"/>
        </w:rPr>
        <w:t>六、完善金融支持科技创新体系</w:t>
      </w:r>
    </w:p>
    <w:p>
      <w:pPr>
        <w:widowControl/>
        <w:spacing w:line="560" w:lineRule="exact"/>
        <w:ind w:firstLine="628" w:firstLineChars="200"/>
        <w:rPr>
          <w:rFonts w:ascii="宋体" w:hAnsi="宋体" w:eastAsia="仿宋_GB2312" w:cs="仿宋_GB2312"/>
          <w:b/>
          <w:color w:val="000000"/>
          <w:sz w:val="32"/>
          <w:szCs w:val="32"/>
          <w:lang w:val="zh-CN"/>
        </w:rPr>
      </w:pPr>
      <w:r>
        <w:rPr>
          <w:rFonts w:ascii="宋体" w:hAnsi="宋体" w:eastAsia="仿宋_GB2312"/>
          <w:b/>
          <w:sz w:val="32"/>
          <w:szCs w:val="32"/>
        </w:rPr>
        <w:t>25.</w:t>
      </w:r>
      <w:r>
        <w:rPr>
          <w:rFonts w:hint="eastAsia" w:ascii="宋体" w:hAnsi="宋体" w:eastAsia="仿宋_GB2312"/>
          <w:b/>
          <w:sz w:val="32"/>
          <w:szCs w:val="32"/>
        </w:rPr>
        <w:t>丰富科技金融产品。</w:t>
      </w:r>
      <w:r>
        <w:rPr>
          <w:rFonts w:hint="eastAsia" w:ascii="宋体" w:hAnsi="宋体" w:eastAsia="仿宋_GB2312" w:cs="仿宋_GB2312"/>
          <w:color w:val="000000"/>
          <w:sz w:val="32"/>
          <w:szCs w:val="32"/>
        </w:rPr>
        <w:t>推广“科贷通”“科创通宝”等科技金融产品，设立风险补偿资金池，对符合条件的科技创新人才、科技创新企业提供最高</w:t>
      </w:r>
      <w:r>
        <w:rPr>
          <w:rFonts w:ascii="宋体" w:hAnsi="宋体" w:eastAsia="仿宋_GB2312" w:cs="仿宋_GB2312"/>
          <w:color w:val="000000"/>
          <w:sz w:val="32"/>
          <w:szCs w:val="32"/>
        </w:rPr>
        <w:t>1000</w:t>
      </w:r>
      <w:r>
        <w:rPr>
          <w:rFonts w:hint="eastAsia" w:ascii="宋体" w:hAnsi="宋体" w:eastAsia="仿宋_GB2312" w:cs="仿宋_GB2312"/>
          <w:color w:val="000000"/>
          <w:sz w:val="32"/>
          <w:szCs w:val="32"/>
        </w:rPr>
        <w:t>万元授信额度的贷款产品。建立符合科技创新投资特点的投决机制、激励机制、容错机制，大力培育和引进创投风投机构，鼓励发展各类创投基金；推动国资平台和社会资本合作设立</w:t>
      </w:r>
      <w:r>
        <w:rPr>
          <w:rFonts w:ascii="宋体" w:hAnsi="宋体" w:eastAsia="仿宋_GB2312" w:cs="仿宋_GB2312"/>
          <w:color w:val="000000"/>
          <w:sz w:val="32"/>
          <w:szCs w:val="32"/>
        </w:rPr>
        <w:t>5000</w:t>
      </w:r>
      <w:r>
        <w:rPr>
          <w:rFonts w:hint="eastAsia" w:ascii="宋体" w:hAnsi="宋体" w:eastAsia="仿宋_GB2312" w:cs="仿宋_GB2312"/>
          <w:color w:val="000000"/>
          <w:sz w:val="32"/>
          <w:szCs w:val="32"/>
        </w:rPr>
        <w:t>万元的“人才投”“科创投”天使基金，鼓励投资科技类项目。</w:t>
      </w:r>
      <w:r>
        <w:rPr>
          <w:rFonts w:hint="eastAsia" w:ascii="宋体" w:hAnsi="宋体" w:eastAsia="仿宋_GB2312" w:cs="仿宋_GB2312"/>
          <w:b/>
          <w:color w:val="000000"/>
          <w:sz w:val="32"/>
          <w:szCs w:val="32"/>
          <w:lang w:val="zh-CN"/>
        </w:rPr>
        <w:t>〔责任单位：县金融服务中心、县科技局、县财政局〕</w:t>
      </w:r>
    </w:p>
    <w:p>
      <w:pPr>
        <w:widowControl/>
        <w:spacing w:line="560" w:lineRule="exact"/>
        <w:ind w:firstLine="628" w:firstLineChars="200"/>
        <w:rPr>
          <w:rFonts w:ascii="宋体" w:hAnsi="宋体" w:eastAsia="仿宋_GB2312" w:cs="仿宋_GB2312"/>
          <w:b/>
          <w:color w:val="000000"/>
          <w:sz w:val="32"/>
          <w:szCs w:val="32"/>
          <w:lang w:val="zh-CN"/>
        </w:rPr>
      </w:pPr>
      <w:r>
        <w:rPr>
          <w:rFonts w:ascii="宋体" w:hAnsi="宋体" w:eastAsia="仿宋_GB2312"/>
          <w:b/>
          <w:sz w:val="32"/>
          <w:szCs w:val="32"/>
        </w:rPr>
        <w:t>26.</w:t>
      </w:r>
      <w:r>
        <w:rPr>
          <w:rFonts w:hint="eastAsia" w:ascii="宋体" w:hAnsi="宋体" w:eastAsia="仿宋_GB2312"/>
          <w:b/>
          <w:sz w:val="32"/>
          <w:szCs w:val="32"/>
        </w:rPr>
        <w:t>支持科技企业上市。</w:t>
      </w:r>
      <w:r>
        <w:rPr>
          <w:rFonts w:hint="eastAsia" w:ascii="宋体" w:hAnsi="宋体" w:eastAsia="仿宋_GB2312" w:cs="仿宋_GB2312"/>
          <w:color w:val="000000"/>
          <w:sz w:val="32"/>
          <w:szCs w:val="32"/>
        </w:rPr>
        <w:t>在享受上级财政奖励基础上，对新增在主板、科创板、创业板及北交所上市的企业给予县级奖励</w:t>
      </w:r>
      <w:r>
        <w:rPr>
          <w:rFonts w:ascii="宋体" w:hAnsi="宋体" w:eastAsia="仿宋_GB2312" w:cs="仿宋_GB2312"/>
          <w:color w:val="000000"/>
          <w:sz w:val="32"/>
          <w:szCs w:val="32"/>
        </w:rPr>
        <w:t>3000</w:t>
      </w:r>
      <w:r>
        <w:rPr>
          <w:rFonts w:hint="eastAsia" w:ascii="宋体" w:hAnsi="宋体" w:eastAsia="仿宋_GB2312" w:cs="仿宋_GB2312"/>
          <w:color w:val="000000"/>
          <w:sz w:val="32"/>
          <w:szCs w:val="32"/>
        </w:rPr>
        <w:t>万元，且分阶段拨付奖励；对在全国中小企业股份制转让系统（新三板）挂牌的企业给予县财政奖励不超过</w:t>
      </w:r>
      <w:r>
        <w:rPr>
          <w:rFonts w:ascii="宋体" w:hAnsi="宋体" w:eastAsia="仿宋_GB2312" w:cs="仿宋_GB2312"/>
          <w:color w:val="000000"/>
          <w:sz w:val="32"/>
          <w:szCs w:val="32"/>
        </w:rPr>
        <w:t>200</w:t>
      </w:r>
      <w:r>
        <w:rPr>
          <w:rFonts w:hint="eastAsia" w:ascii="宋体" w:hAnsi="宋体" w:eastAsia="仿宋_GB2312" w:cs="仿宋_GB2312"/>
          <w:color w:val="000000"/>
          <w:sz w:val="32"/>
          <w:szCs w:val="32"/>
        </w:rPr>
        <w:t>万元，</w:t>
      </w:r>
      <w:r>
        <w:rPr>
          <w:rFonts w:hint="eastAsia" w:ascii="宋体" w:hAnsi="宋体" w:eastAsia="仿宋_GB2312" w:cs="仿宋_GB2312"/>
          <w:color w:val="000000"/>
          <w:sz w:val="32"/>
          <w:szCs w:val="32"/>
          <w:lang w:val="zh-CN"/>
        </w:rPr>
        <w:t>且分阶段拨付奖励；对在江西联合股权交易中心（新四板）标准层以上挂牌成功的企业，市县按</w:t>
      </w:r>
      <w:r>
        <w:rPr>
          <w:rFonts w:ascii="宋体" w:hAnsi="宋体" w:eastAsia="仿宋_GB2312" w:cs="仿宋_GB2312"/>
          <w:color w:val="000000"/>
          <w:sz w:val="32"/>
          <w:szCs w:val="32"/>
          <w:lang w:val="zh-CN"/>
        </w:rPr>
        <w:t>1:1</w:t>
      </w:r>
      <w:r>
        <w:rPr>
          <w:rFonts w:hint="eastAsia" w:ascii="宋体" w:hAnsi="宋体" w:eastAsia="仿宋_GB2312" w:cs="仿宋_GB2312"/>
          <w:color w:val="000000"/>
          <w:sz w:val="32"/>
          <w:szCs w:val="32"/>
          <w:lang w:val="zh-CN"/>
        </w:rPr>
        <w:t>报销挂牌初费，每户最高奖励</w:t>
      </w:r>
      <w:r>
        <w:rPr>
          <w:rFonts w:ascii="宋体" w:hAnsi="宋体" w:eastAsia="仿宋_GB2312" w:cs="仿宋_GB2312"/>
          <w:color w:val="000000"/>
          <w:sz w:val="32"/>
          <w:szCs w:val="32"/>
          <w:lang w:val="zh-CN"/>
        </w:rPr>
        <w:t>50</w:t>
      </w:r>
      <w:r>
        <w:rPr>
          <w:rFonts w:hint="eastAsia" w:ascii="宋体" w:hAnsi="宋体" w:eastAsia="仿宋_GB2312" w:cs="仿宋_GB2312"/>
          <w:color w:val="000000"/>
          <w:sz w:val="32"/>
          <w:szCs w:val="32"/>
          <w:lang w:val="zh-CN"/>
        </w:rPr>
        <w:t>万元（含市级奖励）。</w:t>
      </w:r>
      <w:r>
        <w:rPr>
          <w:rFonts w:hint="eastAsia" w:ascii="宋体" w:hAnsi="宋体" w:eastAsia="仿宋_GB2312" w:cs="仿宋_GB2312"/>
          <w:b/>
          <w:color w:val="000000"/>
          <w:sz w:val="32"/>
          <w:szCs w:val="32"/>
          <w:lang w:val="zh-CN"/>
        </w:rPr>
        <w:t>〔责任单位：县金融服务中心〕</w:t>
      </w:r>
    </w:p>
    <w:p>
      <w:pPr>
        <w:shd w:val="clear" w:color="auto" w:fill="FFFFFF"/>
        <w:spacing w:line="560" w:lineRule="exact"/>
        <w:ind w:firstLine="628" w:firstLineChars="200"/>
        <w:rPr>
          <w:rFonts w:ascii="宋体" w:hAnsi="宋体" w:eastAsia="仿宋_GB2312" w:cs="仿宋_GB2312"/>
          <w:b/>
          <w:color w:val="000000"/>
          <w:sz w:val="32"/>
          <w:szCs w:val="32"/>
          <w:lang w:val="zh-CN"/>
        </w:rPr>
      </w:pPr>
      <w:r>
        <w:rPr>
          <w:rFonts w:ascii="宋体" w:hAnsi="宋体" w:eastAsia="仿宋_GB2312"/>
          <w:b/>
          <w:sz w:val="32"/>
          <w:szCs w:val="32"/>
        </w:rPr>
        <w:t>27.</w:t>
      </w:r>
      <w:r>
        <w:rPr>
          <w:rFonts w:hint="eastAsia" w:ascii="宋体" w:hAnsi="宋体" w:eastAsia="仿宋_GB2312"/>
          <w:b/>
          <w:sz w:val="32"/>
          <w:szCs w:val="32"/>
        </w:rPr>
        <w:t>支持新型融资方式。</w:t>
      </w:r>
      <w:r>
        <w:rPr>
          <w:rFonts w:hint="eastAsia" w:ascii="宋体" w:hAnsi="宋体" w:eastAsia="仿宋_GB2312" w:cs="仿宋_GB2312"/>
          <w:color w:val="000000"/>
          <w:sz w:val="32"/>
          <w:szCs w:val="32"/>
          <w:lang w:val="zh-CN"/>
        </w:rPr>
        <w:t>鼓励金融机构制定针对科技型企业的融资方式和差别管理政策，创新科技金融产品，按实际支持企业融资总额的</w:t>
      </w:r>
      <w:r>
        <w:rPr>
          <w:rFonts w:ascii="宋体" w:hAnsi="宋体" w:eastAsia="仿宋_GB2312" w:cs="仿宋_GB2312"/>
          <w:color w:val="000000"/>
          <w:sz w:val="32"/>
          <w:szCs w:val="32"/>
          <w:lang w:val="zh-CN"/>
        </w:rPr>
        <w:t>1</w:t>
      </w:r>
      <w:r>
        <w:rPr>
          <w:rFonts w:hint="eastAsia" w:ascii="宋体" w:hAnsi="宋体" w:eastAsia="仿宋_GB2312" w:cs="仿宋_GB2312"/>
          <w:color w:val="000000"/>
          <w:sz w:val="32"/>
          <w:szCs w:val="32"/>
          <w:lang w:val="zh-CN"/>
        </w:rPr>
        <w:t>‰给予金融机构管理团队奖励，每家每年最高不超过</w:t>
      </w:r>
      <w:r>
        <w:rPr>
          <w:rFonts w:ascii="宋体" w:hAnsi="宋体" w:eastAsia="仿宋_GB2312" w:cs="仿宋_GB2312"/>
          <w:color w:val="000000"/>
          <w:sz w:val="32"/>
          <w:szCs w:val="32"/>
          <w:lang w:val="zh-CN"/>
        </w:rPr>
        <w:t>10</w:t>
      </w:r>
      <w:r>
        <w:rPr>
          <w:rFonts w:hint="eastAsia" w:ascii="宋体" w:hAnsi="宋体" w:eastAsia="仿宋_GB2312" w:cs="仿宋_GB2312"/>
          <w:color w:val="000000"/>
          <w:sz w:val="32"/>
          <w:szCs w:val="32"/>
          <w:lang w:val="zh-CN"/>
        </w:rPr>
        <w:t>万元。鼓励科技型企业以科技信贷方式融资，对其科技信贷所需的无形资产（知识产权另行规定）评估费用给予最高</w:t>
      </w:r>
      <w:r>
        <w:rPr>
          <w:rFonts w:ascii="宋体" w:hAnsi="宋体" w:eastAsia="仿宋_GB2312" w:cs="仿宋_GB2312"/>
          <w:color w:val="000000"/>
          <w:sz w:val="32"/>
          <w:szCs w:val="32"/>
          <w:lang w:val="zh-CN"/>
        </w:rPr>
        <w:t>3</w:t>
      </w:r>
      <w:r>
        <w:rPr>
          <w:rFonts w:hint="eastAsia" w:ascii="宋体" w:hAnsi="宋体" w:eastAsia="仿宋_GB2312" w:cs="仿宋_GB2312"/>
          <w:color w:val="000000"/>
          <w:sz w:val="32"/>
          <w:szCs w:val="32"/>
          <w:lang w:val="zh-CN"/>
        </w:rPr>
        <w:t>万元资助，对企业科技信贷贷款担保费给予等额一次性资助（最高不超过</w:t>
      </w:r>
      <w:r>
        <w:rPr>
          <w:rFonts w:ascii="宋体" w:hAnsi="宋体" w:eastAsia="仿宋_GB2312" w:cs="仿宋_GB2312"/>
          <w:color w:val="000000"/>
          <w:sz w:val="32"/>
          <w:szCs w:val="32"/>
          <w:lang w:val="zh-CN"/>
        </w:rPr>
        <w:t>20</w:t>
      </w:r>
      <w:r>
        <w:rPr>
          <w:rFonts w:hint="eastAsia" w:ascii="宋体" w:hAnsi="宋体" w:eastAsia="仿宋_GB2312" w:cs="仿宋_GB2312"/>
          <w:color w:val="000000"/>
          <w:sz w:val="32"/>
          <w:szCs w:val="32"/>
          <w:lang w:val="zh-CN"/>
        </w:rPr>
        <w:t>万元）。对开展科技信贷的担保机构，担保额达</w:t>
      </w:r>
      <w:r>
        <w:rPr>
          <w:rFonts w:ascii="宋体" w:hAnsi="宋体" w:eastAsia="仿宋_GB2312" w:cs="仿宋_GB2312"/>
          <w:color w:val="000000"/>
          <w:sz w:val="32"/>
          <w:szCs w:val="32"/>
          <w:lang w:val="zh-CN"/>
        </w:rPr>
        <w:t>1</w:t>
      </w:r>
      <w:r>
        <w:rPr>
          <w:rFonts w:hint="eastAsia" w:ascii="宋体" w:hAnsi="宋体" w:eastAsia="仿宋_GB2312" w:cs="仿宋_GB2312"/>
          <w:color w:val="000000"/>
          <w:sz w:val="32"/>
          <w:szCs w:val="32"/>
          <w:lang w:val="zh-CN"/>
        </w:rPr>
        <w:t>亿元以上的，给予担保机构</w:t>
      </w:r>
      <w:r>
        <w:rPr>
          <w:rFonts w:ascii="宋体" w:hAnsi="宋体" w:eastAsia="仿宋_GB2312" w:cs="仿宋_GB2312"/>
          <w:color w:val="000000"/>
          <w:sz w:val="32"/>
          <w:szCs w:val="32"/>
          <w:lang w:val="zh-CN"/>
        </w:rPr>
        <w:t>10</w:t>
      </w:r>
      <w:r>
        <w:rPr>
          <w:rFonts w:hint="eastAsia" w:ascii="宋体" w:hAnsi="宋体" w:eastAsia="仿宋_GB2312" w:cs="仿宋_GB2312"/>
          <w:color w:val="000000"/>
          <w:sz w:val="32"/>
          <w:szCs w:val="32"/>
          <w:lang w:val="zh-CN"/>
        </w:rPr>
        <w:t>万元奖励。鼓励企业开展科技保险。</w:t>
      </w:r>
      <w:r>
        <w:rPr>
          <w:rFonts w:hint="eastAsia" w:ascii="宋体" w:hAnsi="宋体" w:eastAsia="仿宋_GB2312" w:cs="仿宋_GB2312"/>
          <w:b/>
          <w:color w:val="000000"/>
          <w:sz w:val="32"/>
          <w:szCs w:val="32"/>
          <w:lang w:val="zh-CN"/>
        </w:rPr>
        <w:t>〔责任单位：县金融服务中心、县工信局、县科技局、市场监管局〕</w:t>
      </w:r>
      <w:bookmarkStart w:id="3" w:name="_GoBack"/>
      <w:bookmarkEnd w:id="3"/>
    </w:p>
    <w:p>
      <w:pPr>
        <w:widowControl/>
        <w:tabs>
          <w:tab w:val="left" w:pos="1980"/>
        </w:tabs>
        <w:spacing w:line="560" w:lineRule="exact"/>
        <w:ind w:firstLine="628" w:firstLineChars="200"/>
        <w:jc w:val="left"/>
        <w:outlineLvl w:val="0"/>
        <w:rPr>
          <w:rFonts w:ascii="宋体" w:hAnsi="宋体" w:eastAsia="黑体" w:cs="黑体"/>
          <w:color w:val="000000"/>
          <w:sz w:val="32"/>
          <w:szCs w:val="32"/>
        </w:rPr>
      </w:pPr>
      <w:r>
        <w:rPr>
          <w:rFonts w:hint="eastAsia" w:ascii="宋体" w:hAnsi="宋体" w:eastAsia="黑体" w:cs="黑体"/>
          <w:color w:val="000000"/>
          <w:sz w:val="32"/>
          <w:szCs w:val="32"/>
        </w:rPr>
        <w:t>七、优化科技创新生态</w:t>
      </w:r>
    </w:p>
    <w:p>
      <w:pPr>
        <w:widowControl/>
        <w:spacing w:line="560" w:lineRule="exact"/>
        <w:ind w:firstLine="628" w:firstLineChars="200"/>
        <w:rPr>
          <w:rFonts w:ascii="宋体" w:hAnsi="宋体" w:eastAsia="仿宋_GB2312" w:cs="仿宋_GB2312"/>
          <w:b/>
          <w:color w:val="000000"/>
          <w:sz w:val="32"/>
          <w:szCs w:val="32"/>
          <w:lang w:val="zh-CN"/>
        </w:rPr>
      </w:pPr>
      <w:r>
        <w:rPr>
          <w:rFonts w:ascii="宋体" w:hAnsi="宋体" w:eastAsia="仿宋_GB2312"/>
          <w:b/>
          <w:sz w:val="32"/>
          <w:szCs w:val="32"/>
        </w:rPr>
        <w:t>28.</w:t>
      </w:r>
      <w:r>
        <w:rPr>
          <w:rFonts w:hint="eastAsia" w:ascii="宋体" w:hAnsi="宋体" w:eastAsia="仿宋_GB2312"/>
          <w:b/>
          <w:sz w:val="32"/>
          <w:szCs w:val="32"/>
        </w:rPr>
        <w:t>选树先进典型浓厚科技创新氛围。</w:t>
      </w:r>
      <w:r>
        <w:rPr>
          <w:rFonts w:hint="eastAsia" w:ascii="宋体" w:hAnsi="宋体" w:eastAsia="仿宋_GB2312" w:cs="仿宋_GB2312"/>
          <w:color w:val="000000"/>
          <w:sz w:val="32"/>
          <w:szCs w:val="32"/>
        </w:rPr>
        <w:t>每年评选各类科技创新主体先进典型（橙乡科技创新之星、科技创新突出贡献奖、十佳创新主体、十强创新平台等），对个人、团队分别由县财政给予</w:t>
      </w:r>
      <w:r>
        <w:rPr>
          <w:rFonts w:ascii="宋体" w:hAnsi="宋体" w:eastAsia="仿宋_GB2312" w:cs="仿宋_GB2312"/>
          <w:color w:val="000000"/>
          <w:sz w:val="32"/>
          <w:szCs w:val="32"/>
        </w:rPr>
        <w:t>1</w:t>
      </w:r>
      <w:r>
        <w:rPr>
          <w:rFonts w:hint="eastAsia" w:ascii="宋体" w:hAnsi="宋体" w:eastAsia="仿宋_GB2312" w:cs="仿宋_GB2312"/>
          <w:color w:val="000000"/>
          <w:sz w:val="32"/>
          <w:szCs w:val="32"/>
        </w:rPr>
        <w:t>万元、</w:t>
      </w:r>
      <w:r>
        <w:rPr>
          <w:rFonts w:ascii="宋体" w:hAnsi="宋体" w:eastAsia="仿宋_GB2312" w:cs="仿宋_GB2312"/>
          <w:color w:val="000000"/>
          <w:sz w:val="32"/>
          <w:szCs w:val="32"/>
        </w:rPr>
        <w:t>5</w:t>
      </w:r>
      <w:r>
        <w:rPr>
          <w:rFonts w:hint="eastAsia" w:ascii="宋体" w:hAnsi="宋体" w:eastAsia="仿宋_GB2312" w:cs="仿宋_GB2312"/>
          <w:color w:val="000000"/>
          <w:sz w:val="32"/>
          <w:szCs w:val="32"/>
        </w:rPr>
        <w:t>万元奖励，营造创新创业浓厚氛围。激励基层创新创业活力，推动在科技扶企、“双招双引”、政产学研合作、科技示范推广、发挥乡土人才乡贤力量等方面表现突出的乡镇、村创建创新型乡镇、科技示范村，对创新型乡镇、科技示范村由县财政一次性分别给予</w:t>
      </w:r>
      <w:r>
        <w:rPr>
          <w:rFonts w:ascii="宋体" w:hAnsi="宋体" w:eastAsia="仿宋_GB2312" w:cs="仿宋_GB2312"/>
          <w:color w:val="000000"/>
          <w:sz w:val="32"/>
          <w:szCs w:val="32"/>
        </w:rPr>
        <w:t>20</w:t>
      </w:r>
      <w:r>
        <w:rPr>
          <w:rFonts w:hint="eastAsia" w:ascii="宋体" w:hAnsi="宋体" w:eastAsia="仿宋_GB2312" w:cs="仿宋_GB2312"/>
          <w:color w:val="000000"/>
          <w:sz w:val="32"/>
          <w:szCs w:val="32"/>
        </w:rPr>
        <w:t>万元、</w:t>
      </w:r>
      <w:r>
        <w:rPr>
          <w:rFonts w:ascii="宋体" w:hAnsi="宋体" w:eastAsia="仿宋_GB2312" w:cs="仿宋_GB2312"/>
          <w:color w:val="000000"/>
          <w:sz w:val="32"/>
          <w:szCs w:val="32"/>
        </w:rPr>
        <w:t>10</w:t>
      </w:r>
      <w:r>
        <w:rPr>
          <w:rFonts w:hint="eastAsia" w:ascii="宋体" w:hAnsi="宋体" w:eastAsia="仿宋_GB2312" w:cs="仿宋_GB2312"/>
          <w:color w:val="000000"/>
          <w:sz w:val="32"/>
          <w:szCs w:val="32"/>
        </w:rPr>
        <w:t>万元奖励。鼓励科普示范创建，由县财政给予科普示范小组（社区）创建经费每个</w:t>
      </w:r>
      <w:r>
        <w:rPr>
          <w:rFonts w:ascii="宋体" w:hAnsi="宋体" w:eastAsia="仿宋_GB2312" w:cs="仿宋_GB2312"/>
          <w:color w:val="000000"/>
          <w:sz w:val="32"/>
          <w:szCs w:val="32"/>
        </w:rPr>
        <w:t>5</w:t>
      </w:r>
      <w:r>
        <w:rPr>
          <w:rFonts w:hint="eastAsia" w:ascii="宋体" w:hAnsi="宋体" w:eastAsia="仿宋_GB2312" w:cs="仿宋_GB2312"/>
          <w:color w:val="000000"/>
          <w:sz w:val="32"/>
          <w:szCs w:val="32"/>
        </w:rPr>
        <w:t>万元，给予科普示范学校（小学）创建经费</w:t>
      </w:r>
      <w:r>
        <w:rPr>
          <w:rFonts w:ascii="宋体" w:hAnsi="宋体" w:eastAsia="仿宋_GB2312" w:cs="仿宋_GB2312"/>
          <w:color w:val="000000"/>
          <w:sz w:val="32"/>
          <w:szCs w:val="32"/>
        </w:rPr>
        <w:t>5</w:t>
      </w:r>
      <w:r>
        <w:rPr>
          <w:rFonts w:hint="eastAsia" w:ascii="宋体" w:hAnsi="宋体" w:eastAsia="仿宋_GB2312" w:cs="仿宋_GB2312"/>
          <w:color w:val="000000"/>
          <w:sz w:val="32"/>
          <w:szCs w:val="32"/>
        </w:rPr>
        <w:t>万元；对新认定的省级科普小镇项目每个由县财政给予创建经费</w:t>
      </w:r>
      <w:r>
        <w:rPr>
          <w:rFonts w:ascii="宋体" w:hAnsi="宋体" w:eastAsia="仿宋_GB2312" w:cs="仿宋_GB2312"/>
          <w:color w:val="000000"/>
          <w:sz w:val="32"/>
          <w:szCs w:val="32"/>
        </w:rPr>
        <w:t>5</w:t>
      </w:r>
      <w:r>
        <w:rPr>
          <w:rFonts w:hint="eastAsia" w:ascii="宋体" w:hAnsi="宋体" w:eastAsia="仿宋_GB2312" w:cs="仿宋_GB2312"/>
          <w:color w:val="000000"/>
          <w:sz w:val="32"/>
          <w:szCs w:val="32"/>
        </w:rPr>
        <w:t>万元；对新认定或继续更名认定的省、市科普教育基地的每个由县财政给予创建经费</w:t>
      </w:r>
      <w:r>
        <w:rPr>
          <w:rFonts w:ascii="宋体" w:hAnsi="宋体" w:eastAsia="仿宋_GB2312" w:cs="仿宋_GB2312"/>
          <w:color w:val="000000"/>
          <w:sz w:val="32"/>
          <w:szCs w:val="32"/>
        </w:rPr>
        <w:t>5</w:t>
      </w:r>
      <w:r>
        <w:rPr>
          <w:rFonts w:hint="eastAsia" w:ascii="宋体" w:hAnsi="宋体" w:eastAsia="仿宋_GB2312" w:cs="仿宋_GB2312"/>
          <w:color w:val="000000"/>
          <w:sz w:val="32"/>
          <w:szCs w:val="32"/>
        </w:rPr>
        <w:t>万元。</w:t>
      </w:r>
      <w:r>
        <w:rPr>
          <w:rFonts w:hint="eastAsia" w:ascii="宋体" w:hAnsi="宋体" w:eastAsia="仿宋_GB2312" w:cs="仿宋_GB2312"/>
          <w:b/>
          <w:color w:val="000000"/>
          <w:sz w:val="32"/>
          <w:szCs w:val="32"/>
          <w:lang w:val="zh-CN"/>
        </w:rPr>
        <w:t>〔责任单位：</w:t>
      </w:r>
      <w:r>
        <w:rPr>
          <w:rFonts w:ascii="宋体" w:hAnsi="宋体" w:eastAsia="仿宋_GB2312" w:cs="仿宋_GB2312"/>
          <w:b/>
          <w:color w:val="000000"/>
          <w:sz w:val="32"/>
          <w:szCs w:val="32"/>
          <w:lang w:val="en"/>
        </w:rPr>
        <w:t>县委组织部</w:t>
      </w:r>
      <w:r>
        <w:rPr>
          <w:rFonts w:hint="eastAsia" w:ascii="宋体" w:hAnsi="宋体" w:eastAsia="仿宋_GB2312" w:cs="仿宋_GB2312"/>
          <w:b/>
          <w:color w:val="000000"/>
          <w:sz w:val="32"/>
          <w:szCs w:val="32"/>
          <w:lang w:val="zh-CN"/>
        </w:rPr>
        <w:t>、县科技局、县工信局、县商务局、县科协〕</w:t>
      </w:r>
    </w:p>
    <w:p>
      <w:pPr>
        <w:widowControl/>
        <w:spacing w:line="560" w:lineRule="exact"/>
        <w:ind w:firstLine="628" w:firstLineChars="200"/>
        <w:rPr>
          <w:rFonts w:ascii="宋体" w:hAnsi="宋体" w:eastAsia="仿宋_GB2312" w:cs="仿宋_GB2312"/>
          <w:b/>
          <w:color w:val="000000"/>
          <w:sz w:val="32"/>
          <w:szCs w:val="32"/>
          <w:lang w:val="zh-CN"/>
        </w:rPr>
      </w:pPr>
      <w:r>
        <w:rPr>
          <w:rFonts w:ascii="宋体" w:hAnsi="宋体" w:eastAsia="仿宋_GB2312"/>
          <w:b/>
          <w:sz w:val="32"/>
          <w:szCs w:val="32"/>
        </w:rPr>
        <w:t>29.</w:t>
      </w:r>
      <w:r>
        <w:rPr>
          <w:rFonts w:hint="eastAsia" w:ascii="宋体" w:hAnsi="宋体" w:eastAsia="仿宋_GB2312"/>
          <w:b/>
          <w:sz w:val="32"/>
          <w:szCs w:val="32"/>
        </w:rPr>
        <w:t>设立科技创新券支持科技服务业发展。</w:t>
      </w:r>
      <w:r>
        <w:rPr>
          <w:rFonts w:hint="eastAsia" w:ascii="宋体" w:hAnsi="宋体" w:eastAsia="仿宋_GB2312" w:cs="仿宋_GB2312"/>
          <w:color w:val="000000"/>
          <w:sz w:val="32"/>
          <w:szCs w:val="32"/>
        </w:rPr>
        <w:t>对代理县内科技服务的第三方机构出具白名单，为鼓励企业购买白名单内第三方机构的科技服务，由县财政每年安排科技创新券</w:t>
      </w:r>
      <w:r>
        <w:rPr>
          <w:rFonts w:ascii="宋体" w:hAnsi="宋体" w:eastAsia="仿宋_GB2312" w:cs="仿宋_GB2312"/>
          <w:color w:val="000000"/>
          <w:sz w:val="32"/>
          <w:szCs w:val="32"/>
        </w:rPr>
        <w:t>100</w:t>
      </w:r>
      <w:r>
        <w:rPr>
          <w:rFonts w:hint="eastAsia" w:ascii="宋体" w:hAnsi="宋体" w:eastAsia="仿宋_GB2312" w:cs="仿宋_GB2312"/>
          <w:color w:val="000000"/>
          <w:sz w:val="32"/>
          <w:szCs w:val="32"/>
        </w:rPr>
        <w:t>万元，用于对县域企业在开展研发投入账目归集、创新创业大赛指导、科技型企业申报辅导、平台载体创建辅导、大型仪器共享、检验检测等科技活动方面，以政府购买服务的方式给予资金支持。</w:t>
      </w:r>
      <w:r>
        <w:rPr>
          <w:rFonts w:hint="eastAsia" w:ascii="宋体" w:hAnsi="宋体" w:eastAsia="仿宋_GB2312" w:cs="仿宋_GB2312"/>
          <w:b/>
          <w:color w:val="000000"/>
          <w:sz w:val="32"/>
          <w:szCs w:val="32"/>
          <w:lang w:val="zh-CN"/>
        </w:rPr>
        <w:t>〔责任单位：县科技局、县财政局〕</w:t>
      </w:r>
    </w:p>
    <w:p>
      <w:pPr>
        <w:widowControl/>
        <w:spacing w:line="560" w:lineRule="exact"/>
        <w:ind w:firstLine="628" w:firstLineChars="200"/>
        <w:jc w:val="left"/>
        <w:rPr>
          <w:rFonts w:ascii="宋体" w:hAnsi="宋体" w:eastAsia="仿宋_GB2312" w:cs="仿宋_GB2312"/>
          <w:b/>
          <w:color w:val="000000"/>
          <w:sz w:val="32"/>
          <w:szCs w:val="32"/>
          <w:lang w:val="zh-CN"/>
        </w:rPr>
      </w:pPr>
      <w:r>
        <w:rPr>
          <w:rFonts w:ascii="宋体" w:hAnsi="宋体" w:eastAsia="仿宋_GB2312"/>
          <w:b/>
          <w:sz w:val="32"/>
          <w:szCs w:val="32"/>
        </w:rPr>
        <w:t>30.</w:t>
      </w:r>
      <w:r>
        <w:rPr>
          <w:rFonts w:hint="eastAsia" w:ascii="宋体" w:hAnsi="宋体" w:eastAsia="仿宋_GB2312"/>
          <w:b/>
          <w:sz w:val="32"/>
          <w:szCs w:val="32"/>
        </w:rPr>
        <w:t>支持参与各类创新创业大赛。</w:t>
      </w:r>
      <w:r>
        <w:rPr>
          <w:rFonts w:hint="eastAsia" w:ascii="宋体" w:hAnsi="宋体" w:eastAsia="仿宋_GB2312"/>
          <w:color w:val="000000"/>
          <w:sz w:val="32"/>
          <w:szCs w:val="32"/>
        </w:rPr>
        <w:t>每年举办县本级创新创业大赛，设一等奖</w:t>
      </w:r>
      <w:r>
        <w:rPr>
          <w:rFonts w:ascii="宋体" w:hAnsi="宋体" w:eastAsia="仿宋_GB2312"/>
          <w:color w:val="000000"/>
          <w:sz w:val="32"/>
          <w:szCs w:val="32"/>
        </w:rPr>
        <w:t>1</w:t>
      </w:r>
      <w:r>
        <w:rPr>
          <w:rFonts w:hint="eastAsia" w:ascii="宋体" w:hAnsi="宋体" w:eastAsia="仿宋_GB2312"/>
          <w:color w:val="000000"/>
          <w:sz w:val="32"/>
          <w:szCs w:val="32"/>
        </w:rPr>
        <w:t>个、二等奖</w:t>
      </w:r>
      <w:r>
        <w:rPr>
          <w:rFonts w:ascii="宋体" w:hAnsi="宋体" w:eastAsia="仿宋_GB2312"/>
          <w:color w:val="000000"/>
          <w:sz w:val="32"/>
          <w:szCs w:val="32"/>
        </w:rPr>
        <w:t>2</w:t>
      </w:r>
      <w:r>
        <w:rPr>
          <w:rFonts w:hint="eastAsia" w:ascii="宋体" w:hAnsi="宋体" w:eastAsia="仿宋_GB2312"/>
          <w:color w:val="000000"/>
          <w:sz w:val="32"/>
          <w:szCs w:val="32"/>
        </w:rPr>
        <w:t>个、三等奖</w:t>
      </w:r>
      <w:r>
        <w:rPr>
          <w:rFonts w:ascii="宋体" w:hAnsi="宋体" w:eastAsia="仿宋_GB2312"/>
          <w:color w:val="000000"/>
          <w:sz w:val="32"/>
          <w:szCs w:val="32"/>
        </w:rPr>
        <w:t>5</w:t>
      </w:r>
      <w:r>
        <w:rPr>
          <w:rFonts w:hint="eastAsia" w:ascii="宋体" w:hAnsi="宋体" w:eastAsia="仿宋_GB2312"/>
          <w:color w:val="000000"/>
          <w:sz w:val="32"/>
          <w:szCs w:val="32"/>
        </w:rPr>
        <w:t>个，</w:t>
      </w:r>
      <w:r>
        <w:rPr>
          <w:rFonts w:hint="eastAsia" w:ascii="宋体" w:hAnsi="宋体" w:eastAsia="仿宋_GB2312" w:cs="仿宋_GB2312"/>
          <w:color w:val="000000"/>
          <w:sz w:val="32"/>
          <w:szCs w:val="32"/>
        </w:rPr>
        <w:t>由县财政</w:t>
      </w:r>
      <w:r>
        <w:rPr>
          <w:rFonts w:hint="eastAsia" w:ascii="宋体" w:hAnsi="宋体" w:eastAsia="仿宋_GB2312"/>
          <w:color w:val="000000"/>
          <w:sz w:val="32"/>
          <w:szCs w:val="32"/>
        </w:rPr>
        <w:t>分别给予每项</w:t>
      </w:r>
      <w:r>
        <w:rPr>
          <w:rFonts w:ascii="宋体" w:hAnsi="宋体" w:eastAsia="仿宋_GB2312"/>
          <w:color w:val="000000"/>
          <w:sz w:val="32"/>
          <w:szCs w:val="32"/>
        </w:rPr>
        <w:t>1</w:t>
      </w:r>
      <w:r>
        <w:rPr>
          <w:rFonts w:hint="eastAsia" w:ascii="宋体" w:hAnsi="宋体" w:eastAsia="仿宋_GB2312"/>
          <w:color w:val="000000"/>
          <w:sz w:val="32"/>
          <w:szCs w:val="32"/>
        </w:rPr>
        <w:t>万元、</w:t>
      </w:r>
      <w:r>
        <w:rPr>
          <w:rFonts w:ascii="宋体" w:hAnsi="宋体" w:eastAsia="仿宋_GB2312"/>
          <w:color w:val="000000"/>
          <w:sz w:val="32"/>
          <w:szCs w:val="32"/>
        </w:rPr>
        <w:t>0.5</w:t>
      </w:r>
      <w:r>
        <w:rPr>
          <w:rFonts w:hint="eastAsia" w:ascii="宋体" w:hAnsi="宋体" w:eastAsia="仿宋_GB2312"/>
          <w:color w:val="000000"/>
          <w:sz w:val="32"/>
          <w:szCs w:val="32"/>
        </w:rPr>
        <w:t>万元、</w:t>
      </w:r>
      <w:r>
        <w:rPr>
          <w:rFonts w:ascii="宋体" w:hAnsi="宋体" w:eastAsia="仿宋_GB2312"/>
          <w:color w:val="000000"/>
          <w:sz w:val="32"/>
          <w:szCs w:val="32"/>
        </w:rPr>
        <w:t>0.2</w:t>
      </w:r>
      <w:r>
        <w:rPr>
          <w:rFonts w:hint="eastAsia" w:ascii="宋体" w:hAnsi="宋体" w:eastAsia="仿宋_GB2312"/>
          <w:color w:val="000000"/>
          <w:sz w:val="32"/>
          <w:szCs w:val="32"/>
        </w:rPr>
        <w:t>万元不等的奖励。并优先推荐参加市级以上创新创业大赛，对获得荣誉的团队（个人）按照省市奖励标准（就高不就低）县财政给予</w:t>
      </w:r>
      <w:r>
        <w:rPr>
          <w:rFonts w:ascii="宋体" w:hAnsi="宋体" w:eastAsia="仿宋_GB2312"/>
          <w:color w:val="000000"/>
          <w:sz w:val="32"/>
          <w:szCs w:val="32"/>
        </w:rPr>
        <w:t>1:0.5</w:t>
      </w:r>
      <w:r>
        <w:rPr>
          <w:rFonts w:hint="eastAsia" w:ascii="宋体" w:hAnsi="宋体" w:eastAsia="仿宋_GB2312"/>
          <w:color w:val="000000"/>
          <w:sz w:val="32"/>
          <w:szCs w:val="32"/>
        </w:rPr>
        <w:t>配套奖补。</w:t>
      </w:r>
      <w:r>
        <w:rPr>
          <w:rFonts w:hint="eastAsia" w:ascii="宋体" w:hAnsi="宋体" w:eastAsia="仿宋_GB2312" w:cs="仿宋_GB2312"/>
          <w:b/>
          <w:color w:val="000000"/>
          <w:sz w:val="32"/>
          <w:szCs w:val="32"/>
          <w:lang w:val="zh-CN"/>
        </w:rPr>
        <w:t>〔责任单位：</w:t>
      </w:r>
      <w:r>
        <w:rPr>
          <w:rFonts w:ascii="宋体" w:hAnsi="宋体" w:eastAsia="仿宋_GB2312" w:cs="仿宋_GB2312"/>
          <w:b/>
          <w:color w:val="000000"/>
          <w:sz w:val="32"/>
          <w:szCs w:val="32"/>
          <w:lang w:val="en"/>
        </w:rPr>
        <w:t>县委组织部</w:t>
      </w:r>
      <w:r>
        <w:rPr>
          <w:rFonts w:hint="eastAsia" w:ascii="宋体" w:hAnsi="宋体" w:eastAsia="仿宋_GB2312" w:cs="仿宋_GB2312"/>
          <w:b/>
          <w:color w:val="000000"/>
          <w:sz w:val="32"/>
          <w:szCs w:val="32"/>
          <w:lang w:val="zh-CN"/>
        </w:rPr>
        <w:t>、县科技局〕</w:t>
      </w:r>
    </w:p>
    <w:p>
      <w:pPr>
        <w:widowControl/>
        <w:tabs>
          <w:tab w:val="left" w:pos="1980"/>
        </w:tabs>
        <w:spacing w:line="560" w:lineRule="exact"/>
        <w:ind w:firstLine="628" w:firstLineChars="200"/>
        <w:jc w:val="left"/>
        <w:outlineLvl w:val="1"/>
        <w:rPr>
          <w:rFonts w:ascii="宋体" w:hAnsi="宋体" w:eastAsia="仿宋_GB2312" w:cs="仿宋_GB2312"/>
          <w:color w:val="000000"/>
          <w:sz w:val="32"/>
          <w:szCs w:val="32"/>
        </w:rPr>
      </w:pPr>
      <w:r>
        <w:rPr>
          <w:rFonts w:hint="eastAsia" w:ascii="宋体" w:hAnsi="宋体" w:eastAsia="仿宋_GB2312" w:cs="仿宋_GB2312"/>
          <w:b/>
          <w:bCs/>
          <w:color w:val="000000"/>
          <w:sz w:val="32"/>
          <w:szCs w:val="32"/>
        </w:rPr>
        <w:t>附则：</w:t>
      </w:r>
      <w:r>
        <w:rPr>
          <w:rFonts w:hint="eastAsia" w:ascii="宋体" w:hAnsi="宋体" w:eastAsia="仿宋_GB2312" w:cs="仿宋_GB2312"/>
          <w:color w:val="000000"/>
          <w:sz w:val="32"/>
          <w:szCs w:val="32"/>
        </w:rPr>
        <w:t>对同一事项涉及多项奖励（补助）的，按“从高、不重复”的原则给予奖励（补助）。</w:t>
      </w:r>
    </w:p>
    <w:p>
      <w:pPr>
        <w:widowControl/>
        <w:tabs>
          <w:tab w:val="left" w:pos="1980"/>
        </w:tabs>
        <w:spacing w:line="560" w:lineRule="exact"/>
        <w:ind w:firstLine="628" w:firstLineChars="200"/>
        <w:jc w:val="left"/>
        <w:outlineLvl w:val="1"/>
        <w:rPr>
          <w:rFonts w:ascii="宋体" w:hAnsi="宋体" w:eastAsia="仿宋_GB2312" w:cs="仿宋_GB2312"/>
          <w:color w:val="000000"/>
          <w:sz w:val="32"/>
          <w:szCs w:val="32"/>
          <w:lang w:val="zh-CN"/>
        </w:rPr>
      </w:pPr>
      <w:r>
        <w:rPr>
          <w:rFonts w:hint="eastAsia" w:ascii="宋体" w:hAnsi="宋体" w:eastAsia="仿宋_GB2312" w:cs="仿宋_GB2312"/>
          <w:color w:val="000000"/>
          <w:sz w:val="32"/>
          <w:szCs w:val="32"/>
        </w:rPr>
        <w:t>本政策措施自</w:t>
      </w:r>
      <w:r>
        <w:rPr>
          <w:rFonts w:ascii="宋体" w:hAnsi="宋体" w:eastAsia="仿宋_GB2312" w:cs="仿宋_GB2312"/>
          <w:color w:val="000000"/>
          <w:sz w:val="32"/>
          <w:szCs w:val="32"/>
        </w:rPr>
        <w:t>2023</w:t>
      </w:r>
      <w:r>
        <w:rPr>
          <w:rFonts w:hint="eastAsia" w:ascii="宋体" w:hAnsi="宋体" w:eastAsia="仿宋_GB2312" w:cs="仿宋_GB2312"/>
          <w:color w:val="000000"/>
          <w:sz w:val="32"/>
          <w:szCs w:val="32"/>
        </w:rPr>
        <w:t>年</w:t>
      </w:r>
      <w:r>
        <w:rPr>
          <w:rFonts w:ascii="宋体" w:hAnsi="宋体" w:eastAsia="仿宋_GB2312" w:cs="仿宋_GB2312"/>
          <w:color w:val="000000"/>
          <w:sz w:val="32"/>
          <w:szCs w:val="32"/>
        </w:rPr>
        <w:t>9</w:t>
      </w:r>
      <w:r>
        <w:rPr>
          <w:rFonts w:hint="eastAsia" w:ascii="宋体" w:hAnsi="宋体" w:eastAsia="仿宋_GB2312" w:cs="仿宋_GB2312"/>
          <w:color w:val="000000"/>
          <w:sz w:val="32"/>
          <w:szCs w:val="32"/>
        </w:rPr>
        <w:t>月</w:t>
      </w:r>
      <w:r>
        <w:rPr>
          <w:rFonts w:ascii="宋体" w:hAnsi="宋体" w:eastAsia="仿宋_GB2312" w:cs="仿宋_GB2312"/>
          <w:color w:val="000000"/>
          <w:sz w:val="32"/>
          <w:szCs w:val="32"/>
        </w:rPr>
        <w:t>1</w:t>
      </w:r>
      <w:r>
        <w:rPr>
          <w:rFonts w:hint="eastAsia" w:ascii="宋体" w:hAnsi="宋体" w:eastAsia="仿宋_GB2312" w:cs="仿宋_GB2312"/>
          <w:color w:val="000000"/>
          <w:sz w:val="32"/>
          <w:szCs w:val="32"/>
        </w:rPr>
        <w:t>日起生效，有效期</w:t>
      </w:r>
      <w:r>
        <w:rPr>
          <w:rFonts w:ascii="宋体" w:hAnsi="宋体" w:eastAsia="仿宋_GB2312" w:cs="仿宋_GB2312"/>
          <w:color w:val="000000"/>
          <w:sz w:val="32"/>
          <w:szCs w:val="32"/>
        </w:rPr>
        <w:t>3</w:t>
      </w:r>
      <w:r>
        <w:rPr>
          <w:rFonts w:hint="eastAsia" w:ascii="宋体" w:hAnsi="宋体" w:eastAsia="仿宋_GB2312" w:cs="仿宋_GB2312"/>
          <w:color w:val="000000"/>
          <w:sz w:val="32"/>
          <w:szCs w:val="32"/>
        </w:rPr>
        <w:t>年，原有政策与本政策措施不一致的，按本政策措施执行。本政策措施支持对象为县域内注册且具有独立法人的企事业单位、民办非企业单位；所述技术革新人员为县域内注册且具有独立法人企业的员工，或符合柔性引才要求的聘用人员。本政策所述新认定、新批准、新申报、新授权等资助项目，均按年度计算，自每年元月</w:t>
      </w:r>
      <w:r>
        <w:rPr>
          <w:rFonts w:ascii="宋体" w:hAnsi="宋体" w:eastAsia="仿宋_GB2312" w:cs="仿宋_GB2312"/>
          <w:color w:val="000000"/>
          <w:sz w:val="32"/>
          <w:szCs w:val="32"/>
        </w:rPr>
        <w:t>1</w:t>
      </w:r>
      <w:r>
        <w:rPr>
          <w:rFonts w:hint="eastAsia" w:ascii="宋体" w:hAnsi="宋体" w:eastAsia="仿宋_GB2312" w:cs="仿宋_GB2312"/>
          <w:color w:val="000000"/>
          <w:sz w:val="32"/>
          <w:szCs w:val="32"/>
        </w:rPr>
        <w:t>日起统计。本政策措施兑现工作由业务主管部门负责按照免申即享、即申即享等方式向县行政审批局、高新区管委会政策兑现一窗办提出申请办理。本政策措施由县科技局会同县财政局负责解释，并制定相应实施细则。</w:t>
      </w:r>
    </w:p>
    <w:p>
      <w:pPr>
        <w:pStyle w:val="3"/>
        <w:rPr>
          <w:rFonts w:hint="eastAsia" w:ascii="宋体" w:hAnsi="宋体" w:eastAsia="宋体"/>
        </w:rPr>
        <w:sectPr>
          <w:footerReference r:id="rId9" w:type="default"/>
          <w:pgSz w:w="11906" w:h="16838"/>
          <w:pgMar w:top="2098" w:right="1587" w:bottom="2098" w:left="1587" w:header="851" w:footer="1701" w:gutter="0"/>
          <w:cols w:space="720" w:num="1"/>
          <w:docGrid w:type="linesAndChars" w:linePitch="574" w:charSpace="-1420"/>
        </w:sectPr>
      </w:pPr>
    </w:p>
    <w:p>
      <w:pPr>
        <w:rPr>
          <w:rFonts w:hint="eastAsia"/>
        </w:rPr>
      </w:pPr>
      <w:bookmarkStart w:id="4" w:name="_GoBack"/>
      <w:bookmarkEnd w:id="4"/>
    </w:p>
    <w:p>
      <w:pPr>
        <w:rPr>
          <w:rFonts w:hint="eastAsia" w:ascii="宋体"/>
        </w:rPr>
      </w:pPr>
    </w:p>
    <w:p>
      <w:pPr>
        <w:pStyle w:val="2"/>
        <w:ind w:left="406" w:firstLine="626"/>
        <w:rPr>
          <w:rFonts w:hint="eastAsia"/>
        </w:rPr>
      </w:pPr>
    </w:p>
    <w:p>
      <w:pPr>
        <w:pStyle w:val="3"/>
        <w:ind w:firstLine="626"/>
        <w:rPr>
          <w:rFonts w:hint="eastAsia" w:eastAsia="宋体"/>
        </w:rPr>
      </w:pPr>
    </w:p>
    <w:p>
      <w:pPr>
        <w:pStyle w:val="2"/>
        <w:spacing w:after="0" w:line="20" w:lineRule="exact"/>
        <w:ind w:left="0" w:leftChars="0" w:firstLine="0" w:firstLineChars="0"/>
        <w:rPr>
          <w:rFonts w:hint="eastAsia"/>
        </w:rPr>
      </w:pPr>
    </w:p>
    <w:sectPr>
      <w:headerReference r:id="rId12" w:type="first"/>
      <w:footerReference r:id="rId15" w:type="first"/>
      <w:headerReference r:id="rId10" w:type="default"/>
      <w:footerReference r:id="rId13" w:type="default"/>
      <w:headerReference r:id="rId11" w:type="even"/>
      <w:footerReference r:id="rId14" w:type="even"/>
      <w:pgSz w:w="11906" w:h="16838"/>
      <w:pgMar w:top="2098" w:right="1587" w:bottom="2098" w:left="1587" w:header="851" w:footer="1701" w:gutter="0"/>
      <w:cols w:space="720" w:num="1"/>
      <w:docGrid w:type="linesAndChars" w:linePitch="574" w:charSpace="-1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C6514F7-FE86-4A25-8E65-E08573AA0D8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embedRegular r:id="rId2" w:fontKey="{0F32E8A4-23E8-49CB-A334-9A782B50C27A}"/>
  </w:font>
  <w:font w:name="Arial">
    <w:panose1 w:val="020B0604020202020204"/>
    <w:charset w:val="00"/>
    <w:family w:val="swiss"/>
    <w:pitch w:val="default"/>
    <w:sig w:usb0="E0002EFF" w:usb1="C000785B" w:usb2="00000009" w:usb3="00000000" w:csb0="400001FF" w:csb1="FFFF0000"/>
  </w:font>
  <w:font w:name="方正小标宋简体">
    <w:panose1 w:val="02000000000000000000"/>
    <w:charset w:val="86"/>
    <w:family w:val="auto"/>
    <w:pitch w:val="default"/>
    <w:sig w:usb0="00000001" w:usb1="08000000" w:usb2="00000000" w:usb3="00000000" w:csb0="00040000" w:csb1="00000000"/>
    <w:embedRegular r:id="rId3" w:fontKey="{1EEEC07F-5198-456C-AB7D-4FD76EFE8C9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outside" w:y="1"/>
      <w:ind w:firstLine="140" w:firstLineChars="50"/>
      <w:rPr>
        <w:rStyle w:val="23"/>
        <w:rFonts w:hint="eastAsia" w:ascii="宋体" w:hAnsi="宋体"/>
        <w:sz w:val="28"/>
        <w:szCs w:val="28"/>
      </w:rPr>
    </w:pPr>
    <w:r>
      <w:rPr>
        <w:rStyle w:val="23"/>
        <w:rFonts w:hint="eastAsia" w:ascii="宋体" w:hAnsi="宋体"/>
        <w:sz w:val="28"/>
        <w:szCs w:val="28"/>
      </w:rPr>
      <w:t xml:space="preserve">—  </w:t>
    </w:r>
    <w:r>
      <w:rPr>
        <w:rStyle w:val="23"/>
        <w:rFonts w:ascii="宋体" w:hAnsi="宋体"/>
        <w:sz w:val="28"/>
        <w:szCs w:val="28"/>
      </w:rPr>
      <w:fldChar w:fldCharType="begin"/>
    </w:r>
    <w:r>
      <w:rPr>
        <w:rStyle w:val="23"/>
        <w:rFonts w:ascii="宋体" w:hAnsi="宋体"/>
        <w:sz w:val="28"/>
        <w:szCs w:val="28"/>
      </w:rPr>
      <w:instrText xml:space="preserve">PAGE  </w:instrText>
    </w:r>
    <w:r>
      <w:rPr>
        <w:rStyle w:val="23"/>
        <w:rFonts w:ascii="宋体" w:hAnsi="宋体"/>
        <w:sz w:val="28"/>
        <w:szCs w:val="28"/>
      </w:rPr>
      <w:fldChar w:fldCharType="separate"/>
    </w:r>
    <w:r>
      <w:rPr>
        <w:rStyle w:val="23"/>
        <w:rFonts w:ascii="宋体" w:hAnsi="宋体"/>
        <w:sz w:val="28"/>
        <w:szCs w:val="28"/>
        <w:lang/>
      </w:rPr>
      <w:t>1</w:t>
    </w:r>
    <w:r>
      <w:rPr>
        <w:rStyle w:val="23"/>
        <w:rFonts w:ascii="宋体" w:hAnsi="宋体"/>
        <w:sz w:val="28"/>
        <w:szCs w:val="28"/>
      </w:rPr>
      <w:fldChar w:fldCharType="end"/>
    </w:r>
    <w:r>
      <w:rPr>
        <w:rStyle w:val="23"/>
        <w:rFonts w:hint="eastAsia" w:ascii="宋体" w:hAnsi="宋体"/>
        <w:sz w:val="28"/>
        <w:szCs w:val="28"/>
      </w:rPr>
      <w:t xml:space="preserve">  —</w:t>
    </w:r>
  </w:p>
  <w:p>
    <w:pPr>
      <w:spacing w:before="1" w:line="183" w:lineRule="auto"/>
      <w:ind w:right="360" w:firstLine="360"/>
      <w:jc w:val="right"/>
      <w:rPr>
        <w:rFonts w:ascii="宋体" w:cs="宋体"/>
        <w:sz w:val="29"/>
        <w:szCs w:val="2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outside" w:y="1"/>
      <w:rPr>
        <w:rStyle w:val="23"/>
      </w:rPr>
    </w:pPr>
    <w:r>
      <w:rPr>
        <w:rStyle w:val="23"/>
      </w:rPr>
      <w:fldChar w:fldCharType="begin"/>
    </w:r>
    <w:r>
      <w:rPr>
        <w:rStyle w:val="23"/>
      </w:rPr>
      <w:instrText xml:space="preserve">PAGE  </w:instrText>
    </w:r>
    <w:r>
      <w:rPr>
        <w:rStyle w:val="23"/>
      </w:rPr>
      <w:fldChar w:fldCharType="end"/>
    </w:r>
  </w:p>
  <w:p>
    <w:pPr>
      <w:pStyle w:val="1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outside" w:y="1"/>
      <w:ind w:firstLine="140" w:firstLineChars="50"/>
      <w:rPr>
        <w:rStyle w:val="23"/>
        <w:rFonts w:hint="eastAsia" w:ascii="宋体" w:hAnsi="宋体"/>
        <w:sz w:val="28"/>
        <w:szCs w:val="28"/>
      </w:rPr>
    </w:pPr>
    <w:r>
      <w:rPr>
        <w:rStyle w:val="23"/>
        <w:rFonts w:hint="eastAsia" w:ascii="宋体" w:hAnsi="宋体"/>
        <w:sz w:val="28"/>
        <w:szCs w:val="28"/>
      </w:rPr>
      <w:t xml:space="preserve">—  </w:t>
    </w:r>
    <w:r>
      <w:rPr>
        <w:rStyle w:val="23"/>
        <w:rFonts w:ascii="宋体" w:hAnsi="宋体"/>
        <w:sz w:val="28"/>
        <w:szCs w:val="28"/>
      </w:rPr>
      <w:fldChar w:fldCharType="begin"/>
    </w:r>
    <w:r>
      <w:rPr>
        <w:rStyle w:val="23"/>
        <w:rFonts w:ascii="宋体" w:hAnsi="宋体"/>
        <w:sz w:val="28"/>
        <w:szCs w:val="28"/>
      </w:rPr>
      <w:instrText xml:space="preserve">PAGE  </w:instrText>
    </w:r>
    <w:r>
      <w:rPr>
        <w:rStyle w:val="23"/>
        <w:rFonts w:ascii="宋体" w:hAnsi="宋体"/>
        <w:sz w:val="28"/>
        <w:szCs w:val="28"/>
      </w:rPr>
      <w:fldChar w:fldCharType="separate"/>
    </w:r>
    <w:r>
      <w:rPr>
        <w:rStyle w:val="23"/>
        <w:rFonts w:ascii="宋体" w:hAnsi="宋体"/>
        <w:sz w:val="28"/>
        <w:szCs w:val="28"/>
        <w:lang/>
      </w:rPr>
      <w:t>15</w:t>
    </w:r>
    <w:r>
      <w:rPr>
        <w:rStyle w:val="23"/>
        <w:rFonts w:ascii="宋体" w:hAnsi="宋体"/>
        <w:sz w:val="28"/>
        <w:szCs w:val="28"/>
      </w:rPr>
      <w:fldChar w:fldCharType="end"/>
    </w:r>
    <w:r>
      <w:rPr>
        <w:rStyle w:val="23"/>
        <w:rFonts w:hint="eastAsia" w:ascii="宋体" w:hAnsi="宋体"/>
        <w:sz w:val="28"/>
        <w:szCs w:val="28"/>
      </w:rPr>
      <w:t xml:space="preserve">  —</w:t>
    </w:r>
  </w:p>
  <w:p>
    <w:pPr>
      <w:pStyle w:val="13"/>
      <w:ind w:right="360" w:firstLine="360"/>
    </w:pPr>
    <w:r>
      <w:rPr>
        <w:lang/>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3"/>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KXcYXXSAAAAAwEAAA8AAAAAAAAAAQAgAAAAIgAAAGRycy9kb3ducmV2Lnht&#10;bFBLAQIUABQAAAAIAIdO4kD/PwNHOAIAAG8EAAAOAAAAAAAAAAEAIAAAACEBAABkcnMvZTJvRG9j&#10;LnhtbFBLBQYAAAAABgAGAFkBAADLBQAAAAA=&#10;">
              <v:fill on="f" focussize="0,0"/>
              <v:stroke on="f" weight="0.5pt"/>
              <v:imagedata o:title=""/>
              <o:lock v:ext="edit" aspectratio="f"/>
              <v:textbox inset="0mm,0mm,0mm,0mm" style="mso-fit-shape-to-text:t;">
                <w:txbxContent>
                  <w:p>
                    <w:pPr>
                      <w:pStyle w:val="13"/>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outside" w:y="1"/>
      <w:ind w:firstLine="140" w:firstLineChars="50"/>
      <w:rPr>
        <w:rStyle w:val="23"/>
        <w:rFonts w:hint="eastAsia" w:ascii="宋体" w:hAnsi="宋体"/>
        <w:sz w:val="28"/>
      </w:rPr>
    </w:pPr>
    <w:r>
      <w:rPr>
        <w:rStyle w:val="23"/>
        <w:rFonts w:hint="eastAsia" w:ascii="宋体" w:hAnsi="宋体"/>
        <w:sz w:val="28"/>
      </w:rPr>
      <w:t xml:space="preserve">—  </w:t>
    </w:r>
    <w:r>
      <w:rPr>
        <w:rFonts w:ascii="宋体" w:hAnsi="宋体"/>
        <w:sz w:val="28"/>
      </w:rPr>
      <w:fldChar w:fldCharType="begin"/>
    </w:r>
    <w:r>
      <w:rPr>
        <w:rStyle w:val="23"/>
        <w:rFonts w:ascii="宋体" w:hAnsi="宋体"/>
        <w:sz w:val="28"/>
      </w:rPr>
      <w:instrText xml:space="preserve">PAGE  </w:instrText>
    </w:r>
    <w:r>
      <w:rPr>
        <w:rFonts w:ascii="宋体" w:hAnsi="宋体"/>
        <w:sz w:val="28"/>
      </w:rPr>
      <w:fldChar w:fldCharType="separate"/>
    </w:r>
    <w:r>
      <w:rPr>
        <w:rStyle w:val="23"/>
        <w:rFonts w:ascii="宋体" w:hAnsi="宋体"/>
        <w:sz w:val="28"/>
        <w:lang/>
      </w:rPr>
      <w:t>16</w:t>
    </w:r>
    <w:r>
      <w:rPr>
        <w:rFonts w:ascii="宋体" w:hAnsi="宋体"/>
        <w:sz w:val="28"/>
      </w:rPr>
      <w:fldChar w:fldCharType="end"/>
    </w:r>
    <w:r>
      <w:rPr>
        <w:rStyle w:val="23"/>
        <w:rFonts w:hint="eastAsia" w:ascii="宋体" w:hAnsi="宋体"/>
        <w:sz w:val="28"/>
      </w:rPr>
      <w:t xml:space="preserve">  —</w:t>
    </w:r>
  </w:p>
  <w:p>
    <w:pPr>
      <w:pStyle w:val="13"/>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outside" w:y="1"/>
      <w:rPr>
        <w:rStyle w:val="23"/>
      </w:rPr>
    </w:pPr>
    <w:r>
      <w:fldChar w:fldCharType="begin"/>
    </w:r>
    <w:r>
      <w:rPr>
        <w:rStyle w:val="23"/>
      </w:rPr>
      <w:instrText xml:space="preserve">PAGE  </w:instrText>
    </w:r>
    <w:r>
      <w:fldChar w:fldCharType="end"/>
    </w:r>
  </w:p>
  <w:p>
    <w:pPr>
      <w:pStyle w:val="13"/>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203"/>
  <w:drawingGridVerticalSpacing w:val="287"/>
  <w:displayHorizontalDrawingGridEvery w:val="1"/>
  <w:displayVerticalDrawingGridEvery w:val="1"/>
  <w:doNotShadeFormData w:val="1"/>
  <w:noPunctuationKerning w:val="1"/>
  <w:characterSpacingControl w:val="compressPunctuation"/>
  <w:doNotValidateAgainstSchema/>
  <w:doNotDemarcateInvalidXml/>
  <w:hdrShapeDefaults>
    <o:shapelayout v:ext="edit">
      <o:idmap v:ext="edit" data="2,3"/>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xZTJiZmJkODc0ZTM4OTJhYWM4YzM5OTgxZjdjMDEifQ=="/>
  </w:docVars>
  <w:rsids>
    <w:rsidRoot w:val="00172A27"/>
    <w:rsid w:val="000C6893"/>
    <w:rsid w:val="000D3CA7"/>
    <w:rsid w:val="001868CD"/>
    <w:rsid w:val="00206E19"/>
    <w:rsid w:val="002510E2"/>
    <w:rsid w:val="00253D80"/>
    <w:rsid w:val="002A0365"/>
    <w:rsid w:val="002F4092"/>
    <w:rsid w:val="003942CB"/>
    <w:rsid w:val="003C3243"/>
    <w:rsid w:val="0043626C"/>
    <w:rsid w:val="004B2303"/>
    <w:rsid w:val="00546D37"/>
    <w:rsid w:val="00585492"/>
    <w:rsid w:val="005A4F92"/>
    <w:rsid w:val="005B6312"/>
    <w:rsid w:val="005C4E69"/>
    <w:rsid w:val="00617142"/>
    <w:rsid w:val="00667271"/>
    <w:rsid w:val="006D0405"/>
    <w:rsid w:val="006E729B"/>
    <w:rsid w:val="00743E46"/>
    <w:rsid w:val="00752849"/>
    <w:rsid w:val="00785B2F"/>
    <w:rsid w:val="00830657"/>
    <w:rsid w:val="0084045D"/>
    <w:rsid w:val="0087454C"/>
    <w:rsid w:val="008B50CB"/>
    <w:rsid w:val="008E4A7A"/>
    <w:rsid w:val="00945DFB"/>
    <w:rsid w:val="00975301"/>
    <w:rsid w:val="009D066E"/>
    <w:rsid w:val="009D4B29"/>
    <w:rsid w:val="00A34FDC"/>
    <w:rsid w:val="00A363B8"/>
    <w:rsid w:val="00A471D4"/>
    <w:rsid w:val="00B21F0D"/>
    <w:rsid w:val="00B545A2"/>
    <w:rsid w:val="00B64FFF"/>
    <w:rsid w:val="00BB623B"/>
    <w:rsid w:val="00BD2ED3"/>
    <w:rsid w:val="00C34155"/>
    <w:rsid w:val="00CA14F5"/>
    <w:rsid w:val="00D254AF"/>
    <w:rsid w:val="00D57F9D"/>
    <w:rsid w:val="00D77CC8"/>
    <w:rsid w:val="00D943D3"/>
    <w:rsid w:val="00E03AB1"/>
    <w:rsid w:val="00E32B2D"/>
    <w:rsid w:val="00E47515"/>
    <w:rsid w:val="00F10454"/>
    <w:rsid w:val="00FE1D1B"/>
    <w:rsid w:val="00FE5106"/>
    <w:rsid w:val="01056D13"/>
    <w:rsid w:val="010FF210"/>
    <w:rsid w:val="01391C79"/>
    <w:rsid w:val="018734FD"/>
    <w:rsid w:val="01BA6057"/>
    <w:rsid w:val="027050C3"/>
    <w:rsid w:val="02CB2C0C"/>
    <w:rsid w:val="02D7EFC7"/>
    <w:rsid w:val="02D86FBF"/>
    <w:rsid w:val="03072413"/>
    <w:rsid w:val="03732789"/>
    <w:rsid w:val="038F6943"/>
    <w:rsid w:val="03BBFCD7"/>
    <w:rsid w:val="03E57E84"/>
    <w:rsid w:val="03FF3B9A"/>
    <w:rsid w:val="04522E7C"/>
    <w:rsid w:val="04777FEB"/>
    <w:rsid w:val="04981CF6"/>
    <w:rsid w:val="04B915B0"/>
    <w:rsid w:val="04D361F9"/>
    <w:rsid w:val="05BE1D5F"/>
    <w:rsid w:val="064D0FE0"/>
    <w:rsid w:val="066F6FB4"/>
    <w:rsid w:val="06D2C4B4"/>
    <w:rsid w:val="06F80307"/>
    <w:rsid w:val="072B1126"/>
    <w:rsid w:val="07587890"/>
    <w:rsid w:val="07836C3F"/>
    <w:rsid w:val="07B052E7"/>
    <w:rsid w:val="07E25A01"/>
    <w:rsid w:val="08F25BD8"/>
    <w:rsid w:val="097059D0"/>
    <w:rsid w:val="09726551"/>
    <w:rsid w:val="09D21BB2"/>
    <w:rsid w:val="09E165B9"/>
    <w:rsid w:val="09F65E97"/>
    <w:rsid w:val="09FB7467"/>
    <w:rsid w:val="0A3129C7"/>
    <w:rsid w:val="0A356FB4"/>
    <w:rsid w:val="0A563FCB"/>
    <w:rsid w:val="0B2A3584"/>
    <w:rsid w:val="0B91530D"/>
    <w:rsid w:val="0B9C6B96"/>
    <w:rsid w:val="0BB35D6F"/>
    <w:rsid w:val="0BBDFF5E"/>
    <w:rsid w:val="0BFF9565"/>
    <w:rsid w:val="0C5B29D9"/>
    <w:rsid w:val="0C602B95"/>
    <w:rsid w:val="0C7317A7"/>
    <w:rsid w:val="0C79FE90"/>
    <w:rsid w:val="0D076459"/>
    <w:rsid w:val="0D16509A"/>
    <w:rsid w:val="0D8644CF"/>
    <w:rsid w:val="0D8A7CBF"/>
    <w:rsid w:val="0EAA5960"/>
    <w:rsid w:val="0EB7E49F"/>
    <w:rsid w:val="0EEDB623"/>
    <w:rsid w:val="0EF55563"/>
    <w:rsid w:val="0EF9B5EF"/>
    <w:rsid w:val="0F2E5D10"/>
    <w:rsid w:val="0F3F8F96"/>
    <w:rsid w:val="0F941AD9"/>
    <w:rsid w:val="0FBF4493"/>
    <w:rsid w:val="0FD82A00"/>
    <w:rsid w:val="0FEDB8C3"/>
    <w:rsid w:val="0FF47601"/>
    <w:rsid w:val="0FFA0C3B"/>
    <w:rsid w:val="11164153"/>
    <w:rsid w:val="111F2103"/>
    <w:rsid w:val="113226EF"/>
    <w:rsid w:val="11831EDB"/>
    <w:rsid w:val="11E7D749"/>
    <w:rsid w:val="11F21209"/>
    <w:rsid w:val="1213081C"/>
    <w:rsid w:val="127F2F12"/>
    <w:rsid w:val="128A63A5"/>
    <w:rsid w:val="12AA6452"/>
    <w:rsid w:val="12BA1B24"/>
    <w:rsid w:val="12E531AE"/>
    <w:rsid w:val="12EF41B1"/>
    <w:rsid w:val="130B10F1"/>
    <w:rsid w:val="1342329E"/>
    <w:rsid w:val="13532FFB"/>
    <w:rsid w:val="14054F61"/>
    <w:rsid w:val="14133B52"/>
    <w:rsid w:val="142C48CB"/>
    <w:rsid w:val="14422FC2"/>
    <w:rsid w:val="146E6C8E"/>
    <w:rsid w:val="147ACA07"/>
    <w:rsid w:val="148A00BC"/>
    <w:rsid w:val="14B75327"/>
    <w:rsid w:val="14EE2C51"/>
    <w:rsid w:val="15C92B21"/>
    <w:rsid w:val="15CC44A3"/>
    <w:rsid w:val="16102034"/>
    <w:rsid w:val="164313D3"/>
    <w:rsid w:val="166F15AD"/>
    <w:rsid w:val="167DA9F7"/>
    <w:rsid w:val="16DD9783"/>
    <w:rsid w:val="16FA1DAE"/>
    <w:rsid w:val="16FD6199"/>
    <w:rsid w:val="17132AA9"/>
    <w:rsid w:val="173FE0A4"/>
    <w:rsid w:val="177A12AE"/>
    <w:rsid w:val="17A70746"/>
    <w:rsid w:val="17BF6389"/>
    <w:rsid w:val="17CD910A"/>
    <w:rsid w:val="17CF111A"/>
    <w:rsid w:val="17D3184A"/>
    <w:rsid w:val="17D5531C"/>
    <w:rsid w:val="17FFE9F1"/>
    <w:rsid w:val="1856C976"/>
    <w:rsid w:val="185E3EFF"/>
    <w:rsid w:val="18DC6D3B"/>
    <w:rsid w:val="18FF061E"/>
    <w:rsid w:val="190E4144"/>
    <w:rsid w:val="192A36DD"/>
    <w:rsid w:val="194379C8"/>
    <w:rsid w:val="197833C0"/>
    <w:rsid w:val="19CA4242"/>
    <w:rsid w:val="19D629CC"/>
    <w:rsid w:val="19EA2504"/>
    <w:rsid w:val="19FF3A0C"/>
    <w:rsid w:val="19FF4154"/>
    <w:rsid w:val="1A4A39EC"/>
    <w:rsid w:val="1A57114B"/>
    <w:rsid w:val="1A7E722B"/>
    <w:rsid w:val="1A840CF7"/>
    <w:rsid w:val="1A9B082A"/>
    <w:rsid w:val="1AB346FB"/>
    <w:rsid w:val="1AB796BE"/>
    <w:rsid w:val="1ADA4F14"/>
    <w:rsid w:val="1AE22071"/>
    <w:rsid w:val="1B461D45"/>
    <w:rsid w:val="1B5BE3D6"/>
    <w:rsid w:val="1B775534"/>
    <w:rsid w:val="1BDEBE6E"/>
    <w:rsid w:val="1BEBA458"/>
    <w:rsid w:val="1BFF87C3"/>
    <w:rsid w:val="1C7B5D23"/>
    <w:rsid w:val="1CA20CFE"/>
    <w:rsid w:val="1CA24B46"/>
    <w:rsid w:val="1CB57D0B"/>
    <w:rsid w:val="1CD54094"/>
    <w:rsid w:val="1D082D80"/>
    <w:rsid w:val="1D37F91C"/>
    <w:rsid w:val="1D390328"/>
    <w:rsid w:val="1D847BD5"/>
    <w:rsid w:val="1DA8370E"/>
    <w:rsid w:val="1DBE1F44"/>
    <w:rsid w:val="1DDE50C8"/>
    <w:rsid w:val="1DF51ED0"/>
    <w:rsid w:val="1E0428E6"/>
    <w:rsid w:val="1E2C79AA"/>
    <w:rsid w:val="1E2E8255"/>
    <w:rsid w:val="1E695127"/>
    <w:rsid w:val="1E743738"/>
    <w:rsid w:val="1EDB11F8"/>
    <w:rsid w:val="1EFA753E"/>
    <w:rsid w:val="1EFF60BC"/>
    <w:rsid w:val="1F1152A2"/>
    <w:rsid w:val="1F2851FB"/>
    <w:rsid w:val="1F292CE3"/>
    <w:rsid w:val="1F3BCDB7"/>
    <w:rsid w:val="1F5DAA7A"/>
    <w:rsid w:val="1F6A0D0F"/>
    <w:rsid w:val="1F6D2662"/>
    <w:rsid w:val="1F6F0B02"/>
    <w:rsid w:val="1F7D4338"/>
    <w:rsid w:val="1F803B24"/>
    <w:rsid w:val="1F8F9F22"/>
    <w:rsid w:val="1F9E21C1"/>
    <w:rsid w:val="1FB69588"/>
    <w:rsid w:val="1FBD15B1"/>
    <w:rsid w:val="1FBD39D2"/>
    <w:rsid w:val="1FBD6FE9"/>
    <w:rsid w:val="1FBE4D2A"/>
    <w:rsid w:val="1FBEF41C"/>
    <w:rsid w:val="1FBEF68F"/>
    <w:rsid w:val="1FD26225"/>
    <w:rsid w:val="1FD2BA70"/>
    <w:rsid w:val="1FDBAE36"/>
    <w:rsid w:val="1FDFF38A"/>
    <w:rsid w:val="1FF7B44D"/>
    <w:rsid w:val="1FF7EBAF"/>
    <w:rsid w:val="1FF7F5FC"/>
    <w:rsid w:val="1FFF544B"/>
    <w:rsid w:val="1FFF7B0D"/>
    <w:rsid w:val="20661CB0"/>
    <w:rsid w:val="20672249"/>
    <w:rsid w:val="209723C2"/>
    <w:rsid w:val="20A0180A"/>
    <w:rsid w:val="20AE66B3"/>
    <w:rsid w:val="20B064EC"/>
    <w:rsid w:val="20FF123B"/>
    <w:rsid w:val="211B60DD"/>
    <w:rsid w:val="21446586"/>
    <w:rsid w:val="216421A8"/>
    <w:rsid w:val="21715114"/>
    <w:rsid w:val="222D3D6A"/>
    <w:rsid w:val="225A0673"/>
    <w:rsid w:val="22681E22"/>
    <w:rsid w:val="22A5FE37"/>
    <w:rsid w:val="22A6169F"/>
    <w:rsid w:val="23042CA6"/>
    <w:rsid w:val="23232DA2"/>
    <w:rsid w:val="237F6D1A"/>
    <w:rsid w:val="23A03508"/>
    <w:rsid w:val="23BE7A31"/>
    <w:rsid w:val="23DD4185"/>
    <w:rsid w:val="23DFD2C2"/>
    <w:rsid w:val="23FF45DC"/>
    <w:rsid w:val="240E0F10"/>
    <w:rsid w:val="24FC0977"/>
    <w:rsid w:val="25602F08"/>
    <w:rsid w:val="25792AAA"/>
    <w:rsid w:val="258378DB"/>
    <w:rsid w:val="25B077C6"/>
    <w:rsid w:val="25C230DF"/>
    <w:rsid w:val="262B2334"/>
    <w:rsid w:val="26671EC7"/>
    <w:rsid w:val="266957BF"/>
    <w:rsid w:val="2671D05A"/>
    <w:rsid w:val="26EE3996"/>
    <w:rsid w:val="274935C1"/>
    <w:rsid w:val="275A1D89"/>
    <w:rsid w:val="277F2FA3"/>
    <w:rsid w:val="27F7CD7C"/>
    <w:rsid w:val="27F9122B"/>
    <w:rsid w:val="27FF4362"/>
    <w:rsid w:val="283F2965"/>
    <w:rsid w:val="28C376E8"/>
    <w:rsid w:val="28CB0E04"/>
    <w:rsid w:val="28CC5D44"/>
    <w:rsid w:val="28F118A7"/>
    <w:rsid w:val="292C4647"/>
    <w:rsid w:val="295C767C"/>
    <w:rsid w:val="2979619C"/>
    <w:rsid w:val="29DE4455"/>
    <w:rsid w:val="29FF601D"/>
    <w:rsid w:val="2A783BBF"/>
    <w:rsid w:val="2A7ACAF4"/>
    <w:rsid w:val="2AC74816"/>
    <w:rsid w:val="2B15133C"/>
    <w:rsid w:val="2B784C14"/>
    <w:rsid w:val="2B8214BA"/>
    <w:rsid w:val="2B967C07"/>
    <w:rsid w:val="2BBBC197"/>
    <w:rsid w:val="2BC319C0"/>
    <w:rsid w:val="2BE59A54"/>
    <w:rsid w:val="2BECFC52"/>
    <w:rsid w:val="2BEFCE6F"/>
    <w:rsid w:val="2C013B1B"/>
    <w:rsid w:val="2C3E5918"/>
    <w:rsid w:val="2C570FA0"/>
    <w:rsid w:val="2C5D2B34"/>
    <w:rsid w:val="2C7FAFA0"/>
    <w:rsid w:val="2C7FF688"/>
    <w:rsid w:val="2CF95B29"/>
    <w:rsid w:val="2CFB7000"/>
    <w:rsid w:val="2CFE76F4"/>
    <w:rsid w:val="2D191ECA"/>
    <w:rsid w:val="2D1A2215"/>
    <w:rsid w:val="2DB45AFF"/>
    <w:rsid w:val="2DDA3CC7"/>
    <w:rsid w:val="2DF975B2"/>
    <w:rsid w:val="2DFF9CC7"/>
    <w:rsid w:val="2E5F0146"/>
    <w:rsid w:val="2E5F78A2"/>
    <w:rsid w:val="2E7627C8"/>
    <w:rsid w:val="2E770890"/>
    <w:rsid w:val="2EBD327C"/>
    <w:rsid w:val="2ED804E6"/>
    <w:rsid w:val="2EFF498F"/>
    <w:rsid w:val="2F227CD7"/>
    <w:rsid w:val="2F4C4C5A"/>
    <w:rsid w:val="2F554FE3"/>
    <w:rsid w:val="2F597E47"/>
    <w:rsid w:val="2F7D2DE2"/>
    <w:rsid w:val="2F7E9807"/>
    <w:rsid w:val="2F7F7464"/>
    <w:rsid w:val="2F7FBC60"/>
    <w:rsid w:val="2FA71566"/>
    <w:rsid w:val="2FB716BE"/>
    <w:rsid w:val="2FE7E060"/>
    <w:rsid w:val="2FEDBB94"/>
    <w:rsid w:val="2FF7A24A"/>
    <w:rsid w:val="2FFB5A86"/>
    <w:rsid w:val="2FFC7199"/>
    <w:rsid w:val="2FFD73DB"/>
    <w:rsid w:val="2FFDD9D1"/>
    <w:rsid w:val="300416D3"/>
    <w:rsid w:val="30555A7B"/>
    <w:rsid w:val="307445ED"/>
    <w:rsid w:val="30DF24A5"/>
    <w:rsid w:val="30EF79A3"/>
    <w:rsid w:val="310400EF"/>
    <w:rsid w:val="31E32D02"/>
    <w:rsid w:val="32185BFE"/>
    <w:rsid w:val="325D040F"/>
    <w:rsid w:val="327405EC"/>
    <w:rsid w:val="32AD7CE7"/>
    <w:rsid w:val="32CB228C"/>
    <w:rsid w:val="33613DC5"/>
    <w:rsid w:val="3366483E"/>
    <w:rsid w:val="337DE51A"/>
    <w:rsid w:val="33904A74"/>
    <w:rsid w:val="33CF3A6C"/>
    <w:rsid w:val="33EE6F24"/>
    <w:rsid w:val="33EE986B"/>
    <w:rsid w:val="33F95A44"/>
    <w:rsid w:val="344518B9"/>
    <w:rsid w:val="34497B06"/>
    <w:rsid w:val="348D46D3"/>
    <w:rsid w:val="34CA7A42"/>
    <w:rsid w:val="34CD65E9"/>
    <w:rsid w:val="34E676EA"/>
    <w:rsid w:val="34FF108E"/>
    <w:rsid w:val="3523139B"/>
    <w:rsid w:val="355FCA18"/>
    <w:rsid w:val="35943380"/>
    <w:rsid w:val="3596530D"/>
    <w:rsid w:val="35993A32"/>
    <w:rsid w:val="359EB12F"/>
    <w:rsid w:val="359EB20B"/>
    <w:rsid w:val="35B3AF9A"/>
    <w:rsid w:val="35B76239"/>
    <w:rsid w:val="35C50DA1"/>
    <w:rsid w:val="35CF241B"/>
    <w:rsid w:val="35D14993"/>
    <w:rsid w:val="35DE3227"/>
    <w:rsid w:val="35EBCCC1"/>
    <w:rsid w:val="35EFDF78"/>
    <w:rsid w:val="35F3169F"/>
    <w:rsid w:val="35FC7C41"/>
    <w:rsid w:val="35FDE0B9"/>
    <w:rsid w:val="35FF18D2"/>
    <w:rsid w:val="36895626"/>
    <w:rsid w:val="369F03D6"/>
    <w:rsid w:val="36BDDCF1"/>
    <w:rsid w:val="36D3C2AA"/>
    <w:rsid w:val="36D7B175"/>
    <w:rsid w:val="36E37005"/>
    <w:rsid w:val="36EF7FAF"/>
    <w:rsid w:val="36FC53A4"/>
    <w:rsid w:val="36FEA20E"/>
    <w:rsid w:val="36FF6FB9"/>
    <w:rsid w:val="373132C2"/>
    <w:rsid w:val="373B9CCE"/>
    <w:rsid w:val="37486FEE"/>
    <w:rsid w:val="37570AA7"/>
    <w:rsid w:val="3779431D"/>
    <w:rsid w:val="377BA00D"/>
    <w:rsid w:val="377F2164"/>
    <w:rsid w:val="37923ECF"/>
    <w:rsid w:val="379FB573"/>
    <w:rsid w:val="37AF51C4"/>
    <w:rsid w:val="37B6D87B"/>
    <w:rsid w:val="37B7F7F7"/>
    <w:rsid w:val="37BD3084"/>
    <w:rsid w:val="37BF96CF"/>
    <w:rsid w:val="37CACD04"/>
    <w:rsid w:val="37DFE0E5"/>
    <w:rsid w:val="37E8B559"/>
    <w:rsid w:val="37ED9FE7"/>
    <w:rsid w:val="37F3A4EF"/>
    <w:rsid w:val="37FBACB3"/>
    <w:rsid w:val="37FF7703"/>
    <w:rsid w:val="37FF9258"/>
    <w:rsid w:val="38380E3E"/>
    <w:rsid w:val="383D4719"/>
    <w:rsid w:val="38795F7C"/>
    <w:rsid w:val="3892623E"/>
    <w:rsid w:val="38ED73AE"/>
    <w:rsid w:val="39273FB3"/>
    <w:rsid w:val="393116C3"/>
    <w:rsid w:val="393C5EE3"/>
    <w:rsid w:val="39565B88"/>
    <w:rsid w:val="396D2A19"/>
    <w:rsid w:val="397DD17B"/>
    <w:rsid w:val="39A83EE2"/>
    <w:rsid w:val="39B0F470"/>
    <w:rsid w:val="39BBEBE5"/>
    <w:rsid w:val="39CE4518"/>
    <w:rsid w:val="39DBB1E3"/>
    <w:rsid w:val="39E50C0A"/>
    <w:rsid w:val="3A0A6C6C"/>
    <w:rsid w:val="3A152FA3"/>
    <w:rsid w:val="3A3FDAB8"/>
    <w:rsid w:val="3A617CD7"/>
    <w:rsid w:val="3AA77163"/>
    <w:rsid w:val="3AA7F756"/>
    <w:rsid w:val="3ABD3ECF"/>
    <w:rsid w:val="3AD922CA"/>
    <w:rsid w:val="3ADB5470"/>
    <w:rsid w:val="3ADF40FD"/>
    <w:rsid w:val="3AE37F6E"/>
    <w:rsid w:val="3B0B6356"/>
    <w:rsid w:val="3B192A48"/>
    <w:rsid w:val="3B4B0709"/>
    <w:rsid w:val="3B5142D3"/>
    <w:rsid w:val="3B6614F0"/>
    <w:rsid w:val="3B69B81C"/>
    <w:rsid w:val="3B6FA296"/>
    <w:rsid w:val="3B7DDC00"/>
    <w:rsid w:val="3B7F86A9"/>
    <w:rsid w:val="3B923ACC"/>
    <w:rsid w:val="3B9E5472"/>
    <w:rsid w:val="3BB78868"/>
    <w:rsid w:val="3BBA1DAD"/>
    <w:rsid w:val="3BCE48E3"/>
    <w:rsid w:val="3BD60882"/>
    <w:rsid w:val="3BD7322F"/>
    <w:rsid w:val="3BDF5CAA"/>
    <w:rsid w:val="3BFF3F8A"/>
    <w:rsid w:val="3BFFC31B"/>
    <w:rsid w:val="3C298F03"/>
    <w:rsid w:val="3C345CC3"/>
    <w:rsid w:val="3C6C3A5D"/>
    <w:rsid w:val="3C7AD5AA"/>
    <w:rsid w:val="3CA9235B"/>
    <w:rsid w:val="3CC126A0"/>
    <w:rsid w:val="3CD72B2B"/>
    <w:rsid w:val="3CE971BE"/>
    <w:rsid w:val="3CEFA186"/>
    <w:rsid w:val="3CF92ACF"/>
    <w:rsid w:val="3CFFA696"/>
    <w:rsid w:val="3D057794"/>
    <w:rsid w:val="3D0B6ADE"/>
    <w:rsid w:val="3D104A9D"/>
    <w:rsid w:val="3D27C1DD"/>
    <w:rsid w:val="3D59B3EB"/>
    <w:rsid w:val="3D5F26CC"/>
    <w:rsid w:val="3D6FDDC6"/>
    <w:rsid w:val="3D77D0D6"/>
    <w:rsid w:val="3D7EE43A"/>
    <w:rsid w:val="3D7F6A52"/>
    <w:rsid w:val="3DBCB4D6"/>
    <w:rsid w:val="3DD92F5F"/>
    <w:rsid w:val="3DDF325C"/>
    <w:rsid w:val="3DEA48CC"/>
    <w:rsid w:val="3DEB6166"/>
    <w:rsid w:val="3DEDEC8E"/>
    <w:rsid w:val="3DEFB6C3"/>
    <w:rsid w:val="3DF512F1"/>
    <w:rsid w:val="3DFC6420"/>
    <w:rsid w:val="3DFCE86F"/>
    <w:rsid w:val="3DFF9D97"/>
    <w:rsid w:val="3DFFEEF8"/>
    <w:rsid w:val="3E0711A4"/>
    <w:rsid w:val="3E0D66E8"/>
    <w:rsid w:val="3E153E19"/>
    <w:rsid w:val="3E383FAA"/>
    <w:rsid w:val="3E5F510B"/>
    <w:rsid w:val="3E7EE51B"/>
    <w:rsid w:val="3E7F612C"/>
    <w:rsid w:val="3E7FDFA6"/>
    <w:rsid w:val="3E9F0F9B"/>
    <w:rsid w:val="3EAF5844"/>
    <w:rsid w:val="3EBCB241"/>
    <w:rsid w:val="3EBE2DEE"/>
    <w:rsid w:val="3ECAA3FA"/>
    <w:rsid w:val="3ED6ABF9"/>
    <w:rsid w:val="3EDB81DB"/>
    <w:rsid w:val="3EEE0321"/>
    <w:rsid w:val="3EEFB44A"/>
    <w:rsid w:val="3EF3BE90"/>
    <w:rsid w:val="3EFA08B2"/>
    <w:rsid w:val="3EFB8A54"/>
    <w:rsid w:val="3EFD079E"/>
    <w:rsid w:val="3EFF870E"/>
    <w:rsid w:val="3F17B3DF"/>
    <w:rsid w:val="3F3A26DD"/>
    <w:rsid w:val="3F3F27FA"/>
    <w:rsid w:val="3F43BA2F"/>
    <w:rsid w:val="3F53A0FE"/>
    <w:rsid w:val="3F5A640F"/>
    <w:rsid w:val="3F6623A9"/>
    <w:rsid w:val="3F6DEB06"/>
    <w:rsid w:val="3F6E77A5"/>
    <w:rsid w:val="3F7CE166"/>
    <w:rsid w:val="3F7D8E44"/>
    <w:rsid w:val="3F7E6B45"/>
    <w:rsid w:val="3F7F1E96"/>
    <w:rsid w:val="3F93AA56"/>
    <w:rsid w:val="3F963279"/>
    <w:rsid w:val="3F9D6FBA"/>
    <w:rsid w:val="3FAB1F71"/>
    <w:rsid w:val="3FB36BDB"/>
    <w:rsid w:val="3FB43A07"/>
    <w:rsid w:val="3FB63765"/>
    <w:rsid w:val="3FB96003"/>
    <w:rsid w:val="3FBDAD96"/>
    <w:rsid w:val="3FC738DC"/>
    <w:rsid w:val="3FCE7A4C"/>
    <w:rsid w:val="3FCFDCE5"/>
    <w:rsid w:val="3FD5E77E"/>
    <w:rsid w:val="3FD7AC24"/>
    <w:rsid w:val="3FDAA2D5"/>
    <w:rsid w:val="3FDB9E1A"/>
    <w:rsid w:val="3FDD2BA8"/>
    <w:rsid w:val="3FDE3D9D"/>
    <w:rsid w:val="3FDE482D"/>
    <w:rsid w:val="3FDF0EFE"/>
    <w:rsid w:val="3FDF31F1"/>
    <w:rsid w:val="3FDFFEB8"/>
    <w:rsid w:val="3FE69A35"/>
    <w:rsid w:val="3FE77DB6"/>
    <w:rsid w:val="3FEE4CDA"/>
    <w:rsid w:val="3FEF7A26"/>
    <w:rsid w:val="3FEF959F"/>
    <w:rsid w:val="3FEFB0BB"/>
    <w:rsid w:val="3FF57CE9"/>
    <w:rsid w:val="3FF603DE"/>
    <w:rsid w:val="3FF93096"/>
    <w:rsid w:val="3FFABC08"/>
    <w:rsid w:val="3FFB3845"/>
    <w:rsid w:val="3FFB5A21"/>
    <w:rsid w:val="3FFDB328"/>
    <w:rsid w:val="3FFDE580"/>
    <w:rsid w:val="3FFDF3B7"/>
    <w:rsid w:val="3FFE43CD"/>
    <w:rsid w:val="3FFEAC8E"/>
    <w:rsid w:val="3FFF1501"/>
    <w:rsid w:val="3FFF3B96"/>
    <w:rsid w:val="3FFF5BE3"/>
    <w:rsid w:val="3FFFE974"/>
    <w:rsid w:val="406C7509"/>
    <w:rsid w:val="40931CB4"/>
    <w:rsid w:val="40D17356"/>
    <w:rsid w:val="41040002"/>
    <w:rsid w:val="41245731"/>
    <w:rsid w:val="414F0A58"/>
    <w:rsid w:val="41652CC7"/>
    <w:rsid w:val="41731142"/>
    <w:rsid w:val="4217410C"/>
    <w:rsid w:val="42672F30"/>
    <w:rsid w:val="426B169D"/>
    <w:rsid w:val="42BB252F"/>
    <w:rsid w:val="42EE7650"/>
    <w:rsid w:val="42FD5D65"/>
    <w:rsid w:val="438D541E"/>
    <w:rsid w:val="43ED2ABC"/>
    <w:rsid w:val="43FFDE77"/>
    <w:rsid w:val="441822E7"/>
    <w:rsid w:val="44366DA5"/>
    <w:rsid w:val="448E4D10"/>
    <w:rsid w:val="44AE7931"/>
    <w:rsid w:val="44B968FE"/>
    <w:rsid w:val="44BBE067"/>
    <w:rsid w:val="45300137"/>
    <w:rsid w:val="4554113C"/>
    <w:rsid w:val="45745960"/>
    <w:rsid w:val="45864169"/>
    <w:rsid w:val="459D2DF5"/>
    <w:rsid w:val="45A5130E"/>
    <w:rsid w:val="45BFCE6C"/>
    <w:rsid w:val="45D425DD"/>
    <w:rsid w:val="45D55798"/>
    <w:rsid w:val="45DDF9AC"/>
    <w:rsid w:val="45F72B22"/>
    <w:rsid w:val="461C42C6"/>
    <w:rsid w:val="46473325"/>
    <w:rsid w:val="472B1C9D"/>
    <w:rsid w:val="472D3CA1"/>
    <w:rsid w:val="477C089B"/>
    <w:rsid w:val="479E84B1"/>
    <w:rsid w:val="47BCFC73"/>
    <w:rsid w:val="47C339E4"/>
    <w:rsid w:val="47EF20D5"/>
    <w:rsid w:val="47F73967"/>
    <w:rsid w:val="47F90AF8"/>
    <w:rsid w:val="482570F6"/>
    <w:rsid w:val="48345EC5"/>
    <w:rsid w:val="488A32CD"/>
    <w:rsid w:val="488F79EF"/>
    <w:rsid w:val="48BEC4B5"/>
    <w:rsid w:val="48C45D11"/>
    <w:rsid w:val="48FB0856"/>
    <w:rsid w:val="495D3A34"/>
    <w:rsid w:val="498509F4"/>
    <w:rsid w:val="49904B02"/>
    <w:rsid w:val="49D05E6E"/>
    <w:rsid w:val="4A0A4788"/>
    <w:rsid w:val="4A1C1AC4"/>
    <w:rsid w:val="4A4A258A"/>
    <w:rsid w:val="4A78413B"/>
    <w:rsid w:val="4A9E8C73"/>
    <w:rsid w:val="4ABB79EA"/>
    <w:rsid w:val="4ABF5B24"/>
    <w:rsid w:val="4ADE54CB"/>
    <w:rsid w:val="4AFF8A1A"/>
    <w:rsid w:val="4AFF9C7C"/>
    <w:rsid w:val="4B3F36D4"/>
    <w:rsid w:val="4BA46382"/>
    <w:rsid w:val="4BE6536B"/>
    <w:rsid w:val="4BE853B1"/>
    <w:rsid w:val="4BEF37C7"/>
    <w:rsid w:val="4BEF84F3"/>
    <w:rsid w:val="4BF5DB0B"/>
    <w:rsid w:val="4C7EAF78"/>
    <w:rsid w:val="4CC6B578"/>
    <w:rsid w:val="4CFC0F9F"/>
    <w:rsid w:val="4CFC9432"/>
    <w:rsid w:val="4CFF0C8A"/>
    <w:rsid w:val="4CFF7C3F"/>
    <w:rsid w:val="4D2A5215"/>
    <w:rsid w:val="4D2C71B5"/>
    <w:rsid w:val="4D3159C7"/>
    <w:rsid w:val="4D6D695F"/>
    <w:rsid w:val="4D8F1015"/>
    <w:rsid w:val="4DA7508D"/>
    <w:rsid w:val="4DCA0B48"/>
    <w:rsid w:val="4DCA325C"/>
    <w:rsid w:val="4DD71B5C"/>
    <w:rsid w:val="4DD9423F"/>
    <w:rsid w:val="4DDE10C7"/>
    <w:rsid w:val="4DE00E74"/>
    <w:rsid w:val="4DFC7A75"/>
    <w:rsid w:val="4DFD61C3"/>
    <w:rsid w:val="4E5F7619"/>
    <w:rsid w:val="4EB7EDAB"/>
    <w:rsid w:val="4EDFF1A0"/>
    <w:rsid w:val="4EFB41C3"/>
    <w:rsid w:val="4EFBEB8D"/>
    <w:rsid w:val="4EFEB055"/>
    <w:rsid w:val="4EFF4839"/>
    <w:rsid w:val="4F1BD58E"/>
    <w:rsid w:val="4F26A124"/>
    <w:rsid w:val="4F3971A0"/>
    <w:rsid w:val="4F399572"/>
    <w:rsid w:val="4F698C16"/>
    <w:rsid w:val="4F762EF8"/>
    <w:rsid w:val="4F7D8C1E"/>
    <w:rsid w:val="4F7F3281"/>
    <w:rsid w:val="4F9D6E00"/>
    <w:rsid w:val="4FB35207"/>
    <w:rsid w:val="4FCEFB85"/>
    <w:rsid w:val="4FD3D619"/>
    <w:rsid w:val="4FDBB33B"/>
    <w:rsid w:val="4FDEEDC8"/>
    <w:rsid w:val="4FDFF7AF"/>
    <w:rsid w:val="4FE713D3"/>
    <w:rsid w:val="4FF61600"/>
    <w:rsid w:val="4FF7A5F7"/>
    <w:rsid w:val="4FFBCE3D"/>
    <w:rsid w:val="4FFBD398"/>
    <w:rsid w:val="4FFCD39F"/>
    <w:rsid w:val="4FFFE2E9"/>
    <w:rsid w:val="509F5F20"/>
    <w:rsid w:val="50AF271C"/>
    <w:rsid w:val="51131F3D"/>
    <w:rsid w:val="51DF3BD7"/>
    <w:rsid w:val="51E911FA"/>
    <w:rsid w:val="51FE2AE1"/>
    <w:rsid w:val="52301259"/>
    <w:rsid w:val="52514070"/>
    <w:rsid w:val="5267AAA7"/>
    <w:rsid w:val="52873113"/>
    <w:rsid w:val="52930FFA"/>
    <w:rsid w:val="52AD1BAB"/>
    <w:rsid w:val="52B0FAA3"/>
    <w:rsid w:val="52CC371F"/>
    <w:rsid w:val="52FFA6A1"/>
    <w:rsid w:val="53197BFE"/>
    <w:rsid w:val="537BBC87"/>
    <w:rsid w:val="53CA4F1B"/>
    <w:rsid w:val="53D17C74"/>
    <w:rsid w:val="53F359CB"/>
    <w:rsid w:val="53FC0383"/>
    <w:rsid w:val="53FE19B8"/>
    <w:rsid w:val="546FDAEA"/>
    <w:rsid w:val="547FD818"/>
    <w:rsid w:val="54E10A37"/>
    <w:rsid w:val="54E85FF0"/>
    <w:rsid w:val="5545097B"/>
    <w:rsid w:val="554667BD"/>
    <w:rsid w:val="557C0FB0"/>
    <w:rsid w:val="557F0F28"/>
    <w:rsid w:val="5583091B"/>
    <w:rsid w:val="55870C85"/>
    <w:rsid w:val="55A2BDA7"/>
    <w:rsid w:val="55AF5610"/>
    <w:rsid w:val="55B6442D"/>
    <w:rsid w:val="55BE5F73"/>
    <w:rsid w:val="55EAFDE2"/>
    <w:rsid w:val="55FDB0A6"/>
    <w:rsid w:val="55FFB9B4"/>
    <w:rsid w:val="567D5042"/>
    <w:rsid w:val="56B7921B"/>
    <w:rsid w:val="56CF9B84"/>
    <w:rsid w:val="56EFC18A"/>
    <w:rsid w:val="56FFC065"/>
    <w:rsid w:val="576DFF0B"/>
    <w:rsid w:val="577770FC"/>
    <w:rsid w:val="578C5390"/>
    <w:rsid w:val="5795604B"/>
    <w:rsid w:val="57B519CA"/>
    <w:rsid w:val="57B702B1"/>
    <w:rsid w:val="57BF8572"/>
    <w:rsid w:val="57CFAEAE"/>
    <w:rsid w:val="57D71F4E"/>
    <w:rsid w:val="57DF7B68"/>
    <w:rsid w:val="57DF9732"/>
    <w:rsid w:val="57E7B6AC"/>
    <w:rsid w:val="57EA27C2"/>
    <w:rsid w:val="57EF0D27"/>
    <w:rsid w:val="57EF94F2"/>
    <w:rsid w:val="57F13D48"/>
    <w:rsid w:val="57F74214"/>
    <w:rsid w:val="57F9E0A5"/>
    <w:rsid w:val="57FBD988"/>
    <w:rsid w:val="57FCD3E5"/>
    <w:rsid w:val="57FCD8A1"/>
    <w:rsid w:val="57FD9EF2"/>
    <w:rsid w:val="57FDEAF2"/>
    <w:rsid w:val="57FDFF1C"/>
    <w:rsid w:val="57FF2D22"/>
    <w:rsid w:val="57FFE5B2"/>
    <w:rsid w:val="57FFF0C0"/>
    <w:rsid w:val="57FFF107"/>
    <w:rsid w:val="582F7907"/>
    <w:rsid w:val="58421884"/>
    <w:rsid w:val="584D3A99"/>
    <w:rsid w:val="586F1A29"/>
    <w:rsid w:val="589D3EA1"/>
    <w:rsid w:val="58C81E2D"/>
    <w:rsid w:val="59010225"/>
    <w:rsid w:val="59250EFD"/>
    <w:rsid w:val="59480527"/>
    <w:rsid w:val="595068C8"/>
    <w:rsid w:val="597C23E3"/>
    <w:rsid w:val="59C1363D"/>
    <w:rsid w:val="59CE0F6E"/>
    <w:rsid w:val="59DB325A"/>
    <w:rsid w:val="59ED881E"/>
    <w:rsid w:val="59EE63BE"/>
    <w:rsid w:val="59FFE7B2"/>
    <w:rsid w:val="5A5F3401"/>
    <w:rsid w:val="5A725791"/>
    <w:rsid w:val="5A7FC3DE"/>
    <w:rsid w:val="5AE56A2F"/>
    <w:rsid w:val="5AF5C816"/>
    <w:rsid w:val="5B2733E7"/>
    <w:rsid w:val="5B5A21CC"/>
    <w:rsid w:val="5B5E9D45"/>
    <w:rsid w:val="5B7A309B"/>
    <w:rsid w:val="5B7EF588"/>
    <w:rsid w:val="5B7F8657"/>
    <w:rsid w:val="5B8B0BAB"/>
    <w:rsid w:val="5B994A69"/>
    <w:rsid w:val="5BBF77F9"/>
    <w:rsid w:val="5BC7ABC5"/>
    <w:rsid w:val="5BC833B0"/>
    <w:rsid w:val="5BCA8142"/>
    <w:rsid w:val="5BCDBF15"/>
    <w:rsid w:val="5BD7B4DE"/>
    <w:rsid w:val="5BDFB961"/>
    <w:rsid w:val="5BFA29F1"/>
    <w:rsid w:val="5BFF540A"/>
    <w:rsid w:val="5BFF6F78"/>
    <w:rsid w:val="5BFF900C"/>
    <w:rsid w:val="5C331699"/>
    <w:rsid w:val="5C3B1EF1"/>
    <w:rsid w:val="5C854236"/>
    <w:rsid w:val="5C93795E"/>
    <w:rsid w:val="5CAF917E"/>
    <w:rsid w:val="5CDE4478"/>
    <w:rsid w:val="5CF275D9"/>
    <w:rsid w:val="5D157581"/>
    <w:rsid w:val="5D195F1D"/>
    <w:rsid w:val="5D6ECCE8"/>
    <w:rsid w:val="5D6F6115"/>
    <w:rsid w:val="5D7D05FC"/>
    <w:rsid w:val="5DA4FC1F"/>
    <w:rsid w:val="5DABC73A"/>
    <w:rsid w:val="5DB62B49"/>
    <w:rsid w:val="5DE262BC"/>
    <w:rsid w:val="5DED5C68"/>
    <w:rsid w:val="5DF70F10"/>
    <w:rsid w:val="5DFA45B5"/>
    <w:rsid w:val="5DFB0F82"/>
    <w:rsid w:val="5DFDF9C1"/>
    <w:rsid w:val="5E012F74"/>
    <w:rsid w:val="5E3E5BF6"/>
    <w:rsid w:val="5E6E757D"/>
    <w:rsid w:val="5E7DB516"/>
    <w:rsid w:val="5E84140D"/>
    <w:rsid w:val="5E93EE82"/>
    <w:rsid w:val="5E980381"/>
    <w:rsid w:val="5E9E2FC7"/>
    <w:rsid w:val="5E9F3D00"/>
    <w:rsid w:val="5EA943FA"/>
    <w:rsid w:val="5EB7101D"/>
    <w:rsid w:val="5EC40D10"/>
    <w:rsid w:val="5ED59106"/>
    <w:rsid w:val="5ED7090B"/>
    <w:rsid w:val="5EE96F4C"/>
    <w:rsid w:val="5EECED02"/>
    <w:rsid w:val="5EF5D70B"/>
    <w:rsid w:val="5EF5EFB5"/>
    <w:rsid w:val="5EFA7CCD"/>
    <w:rsid w:val="5EFDF3FC"/>
    <w:rsid w:val="5EFE2852"/>
    <w:rsid w:val="5EFFE214"/>
    <w:rsid w:val="5F3550A6"/>
    <w:rsid w:val="5F5BA2FA"/>
    <w:rsid w:val="5F7309D0"/>
    <w:rsid w:val="5F778FEC"/>
    <w:rsid w:val="5F780A7E"/>
    <w:rsid w:val="5F793C41"/>
    <w:rsid w:val="5F8F5587"/>
    <w:rsid w:val="5F9AEDC8"/>
    <w:rsid w:val="5FAD23B1"/>
    <w:rsid w:val="5FAD2B00"/>
    <w:rsid w:val="5FAF41D8"/>
    <w:rsid w:val="5FBE030B"/>
    <w:rsid w:val="5FBE3F2A"/>
    <w:rsid w:val="5FBE3F5A"/>
    <w:rsid w:val="5FBFD1EE"/>
    <w:rsid w:val="5FC7221E"/>
    <w:rsid w:val="5FCDF66E"/>
    <w:rsid w:val="5FDC01DB"/>
    <w:rsid w:val="5FDDBD7F"/>
    <w:rsid w:val="5FDF84F3"/>
    <w:rsid w:val="5FDFF6CC"/>
    <w:rsid w:val="5FE1B5EB"/>
    <w:rsid w:val="5FE99A11"/>
    <w:rsid w:val="5FED1438"/>
    <w:rsid w:val="5FEE9AC5"/>
    <w:rsid w:val="5FEF07B3"/>
    <w:rsid w:val="5FEFC558"/>
    <w:rsid w:val="5FEFF920"/>
    <w:rsid w:val="5FF5A995"/>
    <w:rsid w:val="5FF73012"/>
    <w:rsid w:val="5FF76381"/>
    <w:rsid w:val="5FFAF837"/>
    <w:rsid w:val="5FFC49C9"/>
    <w:rsid w:val="5FFF6903"/>
    <w:rsid w:val="5FFFCE74"/>
    <w:rsid w:val="607DC38D"/>
    <w:rsid w:val="60883D71"/>
    <w:rsid w:val="60A63612"/>
    <w:rsid w:val="60E32DAD"/>
    <w:rsid w:val="60F66878"/>
    <w:rsid w:val="611C18AA"/>
    <w:rsid w:val="619669CB"/>
    <w:rsid w:val="61C05A66"/>
    <w:rsid w:val="61C3274B"/>
    <w:rsid w:val="61FD554D"/>
    <w:rsid w:val="61FDF86D"/>
    <w:rsid w:val="62487F74"/>
    <w:rsid w:val="629967E8"/>
    <w:rsid w:val="62AD5578"/>
    <w:rsid w:val="62E500FA"/>
    <w:rsid w:val="62FFC845"/>
    <w:rsid w:val="63627F8B"/>
    <w:rsid w:val="63697680"/>
    <w:rsid w:val="63ABFAD7"/>
    <w:rsid w:val="63B77E61"/>
    <w:rsid w:val="63DBB5E4"/>
    <w:rsid w:val="63DFA64A"/>
    <w:rsid w:val="63E26D89"/>
    <w:rsid w:val="63F15418"/>
    <w:rsid w:val="63FDAC40"/>
    <w:rsid w:val="63FF5FED"/>
    <w:rsid w:val="643B2005"/>
    <w:rsid w:val="64463766"/>
    <w:rsid w:val="645D9307"/>
    <w:rsid w:val="646357D5"/>
    <w:rsid w:val="64711F9D"/>
    <w:rsid w:val="64BFE4E5"/>
    <w:rsid w:val="65022E0A"/>
    <w:rsid w:val="651777DD"/>
    <w:rsid w:val="652F31EB"/>
    <w:rsid w:val="653F6F48"/>
    <w:rsid w:val="655D49BA"/>
    <w:rsid w:val="657A4960"/>
    <w:rsid w:val="659972A6"/>
    <w:rsid w:val="65EB7048"/>
    <w:rsid w:val="6609721C"/>
    <w:rsid w:val="664C2058"/>
    <w:rsid w:val="669FA878"/>
    <w:rsid w:val="66BBAE81"/>
    <w:rsid w:val="66CC1691"/>
    <w:rsid w:val="66CC25F3"/>
    <w:rsid w:val="66DF7504"/>
    <w:rsid w:val="66E7C6FB"/>
    <w:rsid w:val="66EC02EF"/>
    <w:rsid w:val="66F3B3D2"/>
    <w:rsid w:val="66FFA09F"/>
    <w:rsid w:val="674C6E45"/>
    <w:rsid w:val="676D47B4"/>
    <w:rsid w:val="677BD6CD"/>
    <w:rsid w:val="67A3EA8F"/>
    <w:rsid w:val="67B34AEE"/>
    <w:rsid w:val="67C1036E"/>
    <w:rsid w:val="67D3BC11"/>
    <w:rsid w:val="67DE4473"/>
    <w:rsid w:val="67DF2EC9"/>
    <w:rsid w:val="67EC31AB"/>
    <w:rsid w:val="67F508D6"/>
    <w:rsid w:val="67F83D45"/>
    <w:rsid w:val="67FEA6B9"/>
    <w:rsid w:val="67FF6533"/>
    <w:rsid w:val="67FFCC3D"/>
    <w:rsid w:val="68543849"/>
    <w:rsid w:val="685A292F"/>
    <w:rsid w:val="68850D36"/>
    <w:rsid w:val="688D2C3B"/>
    <w:rsid w:val="6896163E"/>
    <w:rsid w:val="68B60C6A"/>
    <w:rsid w:val="68B96781"/>
    <w:rsid w:val="68FC5310"/>
    <w:rsid w:val="68FD9904"/>
    <w:rsid w:val="69040F84"/>
    <w:rsid w:val="69336F79"/>
    <w:rsid w:val="694B44B3"/>
    <w:rsid w:val="694EDD81"/>
    <w:rsid w:val="695FC61D"/>
    <w:rsid w:val="697F3B3E"/>
    <w:rsid w:val="69B430B8"/>
    <w:rsid w:val="6A373A7B"/>
    <w:rsid w:val="6A557FFB"/>
    <w:rsid w:val="6A8A0487"/>
    <w:rsid w:val="6ABC3BB7"/>
    <w:rsid w:val="6ABF07FF"/>
    <w:rsid w:val="6ABF29CD"/>
    <w:rsid w:val="6AFF064A"/>
    <w:rsid w:val="6B08636E"/>
    <w:rsid w:val="6B1348AA"/>
    <w:rsid w:val="6B17C5F3"/>
    <w:rsid w:val="6B6FB23D"/>
    <w:rsid w:val="6BA63C21"/>
    <w:rsid w:val="6BB622AE"/>
    <w:rsid w:val="6BBE17CC"/>
    <w:rsid w:val="6BC01566"/>
    <w:rsid w:val="6BD51E02"/>
    <w:rsid w:val="6BDE0201"/>
    <w:rsid w:val="6BEDA825"/>
    <w:rsid w:val="6BEF78E9"/>
    <w:rsid w:val="6BF303CE"/>
    <w:rsid w:val="6BF72F58"/>
    <w:rsid w:val="6BF9CA9E"/>
    <w:rsid w:val="6BFB5A72"/>
    <w:rsid w:val="6BFD37FE"/>
    <w:rsid w:val="6C2A2DE9"/>
    <w:rsid w:val="6C612471"/>
    <w:rsid w:val="6C9EF38F"/>
    <w:rsid w:val="6CA97267"/>
    <w:rsid w:val="6CE68013"/>
    <w:rsid w:val="6CEFA27C"/>
    <w:rsid w:val="6D1BD2AF"/>
    <w:rsid w:val="6D1EFA75"/>
    <w:rsid w:val="6D1F83AB"/>
    <w:rsid w:val="6D297B96"/>
    <w:rsid w:val="6D6D4BCB"/>
    <w:rsid w:val="6D6FFC98"/>
    <w:rsid w:val="6D7DA235"/>
    <w:rsid w:val="6D7E5E92"/>
    <w:rsid w:val="6D924884"/>
    <w:rsid w:val="6D946722"/>
    <w:rsid w:val="6D993331"/>
    <w:rsid w:val="6DAE15CA"/>
    <w:rsid w:val="6DAF5E77"/>
    <w:rsid w:val="6DBE0FD8"/>
    <w:rsid w:val="6DBF16A1"/>
    <w:rsid w:val="6DBF55DA"/>
    <w:rsid w:val="6DDAAA0C"/>
    <w:rsid w:val="6DDF108D"/>
    <w:rsid w:val="6DE36B0F"/>
    <w:rsid w:val="6DEF2A82"/>
    <w:rsid w:val="6DEF6C32"/>
    <w:rsid w:val="6DFBAC7F"/>
    <w:rsid w:val="6DFD68FD"/>
    <w:rsid w:val="6DFF0BDF"/>
    <w:rsid w:val="6DFF77EE"/>
    <w:rsid w:val="6DFFE16A"/>
    <w:rsid w:val="6E3F3558"/>
    <w:rsid w:val="6E6B7CD0"/>
    <w:rsid w:val="6E82184E"/>
    <w:rsid w:val="6E83722B"/>
    <w:rsid w:val="6E940C09"/>
    <w:rsid w:val="6E9A4005"/>
    <w:rsid w:val="6EAE52E8"/>
    <w:rsid w:val="6EAFBC76"/>
    <w:rsid w:val="6EAFC6CD"/>
    <w:rsid w:val="6ECD3F8D"/>
    <w:rsid w:val="6ECF0C0B"/>
    <w:rsid w:val="6EDF21D7"/>
    <w:rsid w:val="6EE21C24"/>
    <w:rsid w:val="6EFFB6C4"/>
    <w:rsid w:val="6EFFEA1B"/>
    <w:rsid w:val="6F2E72AA"/>
    <w:rsid w:val="6F3D51FD"/>
    <w:rsid w:val="6F4FA6F7"/>
    <w:rsid w:val="6F534C8D"/>
    <w:rsid w:val="6F5F3767"/>
    <w:rsid w:val="6F5F66A9"/>
    <w:rsid w:val="6F5FCE1A"/>
    <w:rsid w:val="6F61F350"/>
    <w:rsid w:val="6F664249"/>
    <w:rsid w:val="6F71DBC6"/>
    <w:rsid w:val="6F745866"/>
    <w:rsid w:val="6F78855B"/>
    <w:rsid w:val="6F7D122C"/>
    <w:rsid w:val="6F7D351D"/>
    <w:rsid w:val="6F8163A5"/>
    <w:rsid w:val="6F8FFFA0"/>
    <w:rsid w:val="6F931CD8"/>
    <w:rsid w:val="6F95FC3F"/>
    <w:rsid w:val="6F9DC706"/>
    <w:rsid w:val="6F9F43DC"/>
    <w:rsid w:val="6FA7258D"/>
    <w:rsid w:val="6FA72A18"/>
    <w:rsid w:val="6FAFFB86"/>
    <w:rsid w:val="6FBB0683"/>
    <w:rsid w:val="6FBF7703"/>
    <w:rsid w:val="6FCB0840"/>
    <w:rsid w:val="6FCC4B94"/>
    <w:rsid w:val="6FD3ECAF"/>
    <w:rsid w:val="6FDA2142"/>
    <w:rsid w:val="6FDD2535"/>
    <w:rsid w:val="6FDD587B"/>
    <w:rsid w:val="6FDD5A87"/>
    <w:rsid w:val="6FDEADCB"/>
    <w:rsid w:val="6FDEDA9F"/>
    <w:rsid w:val="6FDF8D91"/>
    <w:rsid w:val="6FDFAD22"/>
    <w:rsid w:val="6FEBA490"/>
    <w:rsid w:val="6FED957F"/>
    <w:rsid w:val="6FEDDFBB"/>
    <w:rsid w:val="6FEF10D1"/>
    <w:rsid w:val="6FF147CF"/>
    <w:rsid w:val="6FF3E843"/>
    <w:rsid w:val="6FF76D06"/>
    <w:rsid w:val="6FF787F7"/>
    <w:rsid w:val="6FF962DF"/>
    <w:rsid w:val="6FF98DD9"/>
    <w:rsid w:val="6FFA40FD"/>
    <w:rsid w:val="6FFA49F4"/>
    <w:rsid w:val="6FFB39C8"/>
    <w:rsid w:val="6FFB65F4"/>
    <w:rsid w:val="6FFB869A"/>
    <w:rsid w:val="6FFBEEB1"/>
    <w:rsid w:val="6FFCD13F"/>
    <w:rsid w:val="6FFDB83E"/>
    <w:rsid w:val="6FFF12B8"/>
    <w:rsid w:val="6FFF2EAD"/>
    <w:rsid w:val="6FFF5882"/>
    <w:rsid w:val="6FFFC225"/>
    <w:rsid w:val="6FFFDDF3"/>
    <w:rsid w:val="70032B56"/>
    <w:rsid w:val="70236EC1"/>
    <w:rsid w:val="702A1DBB"/>
    <w:rsid w:val="70634761"/>
    <w:rsid w:val="70815E3C"/>
    <w:rsid w:val="70C96AE1"/>
    <w:rsid w:val="71071378"/>
    <w:rsid w:val="710F4C05"/>
    <w:rsid w:val="711FD0AC"/>
    <w:rsid w:val="712402AA"/>
    <w:rsid w:val="712520D0"/>
    <w:rsid w:val="71371424"/>
    <w:rsid w:val="71532686"/>
    <w:rsid w:val="715FC6F5"/>
    <w:rsid w:val="71B77B70"/>
    <w:rsid w:val="71B9A7EC"/>
    <w:rsid w:val="71D65DAB"/>
    <w:rsid w:val="71EF3240"/>
    <w:rsid w:val="71F054E2"/>
    <w:rsid w:val="71F5E2EF"/>
    <w:rsid w:val="71FF622E"/>
    <w:rsid w:val="72260ED5"/>
    <w:rsid w:val="7229388F"/>
    <w:rsid w:val="723E2811"/>
    <w:rsid w:val="72491692"/>
    <w:rsid w:val="727840E8"/>
    <w:rsid w:val="727B5704"/>
    <w:rsid w:val="72867A87"/>
    <w:rsid w:val="72BEC79F"/>
    <w:rsid w:val="72F95514"/>
    <w:rsid w:val="72FF4DC7"/>
    <w:rsid w:val="733F633E"/>
    <w:rsid w:val="7367A4B5"/>
    <w:rsid w:val="7367BE97"/>
    <w:rsid w:val="736B1A8D"/>
    <w:rsid w:val="737BBD9B"/>
    <w:rsid w:val="737F5195"/>
    <w:rsid w:val="737F7999"/>
    <w:rsid w:val="73841048"/>
    <w:rsid w:val="73994C15"/>
    <w:rsid w:val="739C9D2E"/>
    <w:rsid w:val="73B7CD27"/>
    <w:rsid w:val="73CC0F8F"/>
    <w:rsid w:val="73DD0C1E"/>
    <w:rsid w:val="73E71F1F"/>
    <w:rsid w:val="73EAA791"/>
    <w:rsid w:val="73F7A245"/>
    <w:rsid w:val="73F9682D"/>
    <w:rsid w:val="73FCA8C9"/>
    <w:rsid w:val="740A182D"/>
    <w:rsid w:val="740B5E22"/>
    <w:rsid w:val="746F53A5"/>
    <w:rsid w:val="746F7674"/>
    <w:rsid w:val="7471750B"/>
    <w:rsid w:val="749DABDA"/>
    <w:rsid w:val="74CF5182"/>
    <w:rsid w:val="74DD5EF2"/>
    <w:rsid w:val="74DF5B8A"/>
    <w:rsid w:val="74E143C7"/>
    <w:rsid w:val="74EA0D62"/>
    <w:rsid w:val="74EDF2F9"/>
    <w:rsid w:val="74EF3EE4"/>
    <w:rsid w:val="74F477D6"/>
    <w:rsid w:val="74F7EC5A"/>
    <w:rsid w:val="74FC3D21"/>
    <w:rsid w:val="753BD418"/>
    <w:rsid w:val="755C4E9F"/>
    <w:rsid w:val="756E067C"/>
    <w:rsid w:val="757D265D"/>
    <w:rsid w:val="757F7457"/>
    <w:rsid w:val="75954300"/>
    <w:rsid w:val="75A6247A"/>
    <w:rsid w:val="75B34C37"/>
    <w:rsid w:val="75B35811"/>
    <w:rsid w:val="75B7419F"/>
    <w:rsid w:val="75D6F3D4"/>
    <w:rsid w:val="75DC3FA7"/>
    <w:rsid w:val="75EE27AD"/>
    <w:rsid w:val="75EF2E1B"/>
    <w:rsid w:val="75F7A5FD"/>
    <w:rsid w:val="75F9F0E7"/>
    <w:rsid w:val="75FADCD0"/>
    <w:rsid w:val="75FB6F19"/>
    <w:rsid w:val="75FCFA3F"/>
    <w:rsid w:val="75FF6487"/>
    <w:rsid w:val="76314516"/>
    <w:rsid w:val="764050ED"/>
    <w:rsid w:val="76676983"/>
    <w:rsid w:val="76677829"/>
    <w:rsid w:val="7677FD66"/>
    <w:rsid w:val="767BA521"/>
    <w:rsid w:val="767F7990"/>
    <w:rsid w:val="767FB2C0"/>
    <w:rsid w:val="767FBF48"/>
    <w:rsid w:val="767FEEC3"/>
    <w:rsid w:val="76836659"/>
    <w:rsid w:val="769EEB34"/>
    <w:rsid w:val="76B6D3F0"/>
    <w:rsid w:val="76BD8735"/>
    <w:rsid w:val="76CC8F96"/>
    <w:rsid w:val="76DFC670"/>
    <w:rsid w:val="76E3F61B"/>
    <w:rsid w:val="76E5606D"/>
    <w:rsid w:val="76E5A180"/>
    <w:rsid w:val="76EAE218"/>
    <w:rsid w:val="76F786BC"/>
    <w:rsid w:val="76F964F7"/>
    <w:rsid w:val="76FDA203"/>
    <w:rsid w:val="76FE2A3F"/>
    <w:rsid w:val="76FF27A6"/>
    <w:rsid w:val="773D951D"/>
    <w:rsid w:val="7757356D"/>
    <w:rsid w:val="77769D87"/>
    <w:rsid w:val="7778135D"/>
    <w:rsid w:val="777BFA58"/>
    <w:rsid w:val="777D496D"/>
    <w:rsid w:val="777F0C0E"/>
    <w:rsid w:val="777FAAAE"/>
    <w:rsid w:val="778D4B19"/>
    <w:rsid w:val="779D8A62"/>
    <w:rsid w:val="779F1354"/>
    <w:rsid w:val="77A6D8CD"/>
    <w:rsid w:val="77ABF21B"/>
    <w:rsid w:val="77AE6586"/>
    <w:rsid w:val="77B38B0A"/>
    <w:rsid w:val="77B7423F"/>
    <w:rsid w:val="77B93129"/>
    <w:rsid w:val="77BCFF6D"/>
    <w:rsid w:val="77BF5C03"/>
    <w:rsid w:val="77BFD43F"/>
    <w:rsid w:val="77BFF08C"/>
    <w:rsid w:val="77C5AA80"/>
    <w:rsid w:val="77CCE15D"/>
    <w:rsid w:val="77D719C8"/>
    <w:rsid w:val="77DDFE85"/>
    <w:rsid w:val="77DF77D9"/>
    <w:rsid w:val="77E609F7"/>
    <w:rsid w:val="77EDE61F"/>
    <w:rsid w:val="77EF4031"/>
    <w:rsid w:val="77F23D06"/>
    <w:rsid w:val="77F556DD"/>
    <w:rsid w:val="77F75054"/>
    <w:rsid w:val="77F8ADB9"/>
    <w:rsid w:val="77F8D57B"/>
    <w:rsid w:val="77FA578F"/>
    <w:rsid w:val="77FA8554"/>
    <w:rsid w:val="77FB7BD6"/>
    <w:rsid w:val="77FB8459"/>
    <w:rsid w:val="77FBDB6F"/>
    <w:rsid w:val="77FE31E5"/>
    <w:rsid w:val="77FE8FA2"/>
    <w:rsid w:val="77FF512D"/>
    <w:rsid w:val="77FFA730"/>
    <w:rsid w:val="77FFA89B"/>
    <w:rsid w:val="77FFEC16"/>
    <w:rsid w:val="77FFF393"/>
    <w:rsid w:val="78947861"/>
    <w:rsid w:val="789FA29C"/>
    <w:rsid w:val="78AA51C8"/>
    <w:rsid w:val="78BFA069"/>
    <w:rsid w:val="78C75F75"/>
    <w:rsid w:val="7923F964"/>
    <w:rsid w:val="793D379C"/>
    <w:rsid w:val="794CF677"/>
    <w:rsid w:val="797223EB"/>
    <w:rsid w:val="7977077B"/>
    <w:rsid w:val="797B9F14"/>
    <w:rsid w:val="797E2EE2"/>
    <w:rsid w:val="79877719"/>
    <w:rsid w:val="799B22F8"/>
    <w:rsid w:val="799BB432"/>
    <w:rsid w:val="79A5A59E"/>
    <w:rsid w:val="79AF2872"/>
    <w:rsid w:val="79AF3B91"/>
    <w:rsid w:val="79AFA5D0"/>
    <w:rsid w:val="79BA21D3"/>
    <w:rsid w:val="79BA34CB"/>
    <w:rsid w:val="79BC1A16"/>
    <w:rsid w:val="79C75B8B"/>
    <w:rsid w:val="79F30A90"/>
    <w:rsid w:val="79F630DF"/>
    <w:rsid w:val="79F7FE4E"/>
    <w:rsid w:val="79FD352D"/>
    <w:rsid w:val="79FD6260"/>
    <w:rsid w:val="7A3E2AB9"/>
    <w:rsid w:val="7A3F3528"/>
    <w:rsid w:val="7A6FC2DC"/>
    <w:rsid w:val="7A7F15B9"/>
    <w:rsid w:val="7A8515F0"/>
    <w:rsid w:val="7A894458"/>
    <w:rsid w:val="7A9BB740"/>
    <w:rsid w:val="7A9D4A8B"/>
    <w:rsid w:val="7ABB451E"/>
    <w:rsid w:val="7AC66C84"/>
    <w:rsid w:val="7AD8ED95"/>
    <w:rsid w:val="7AEB6CE0"/>
    <w:rsid w:val="7AEDBCFC"/>
    <w:rsid w:val="7AEDEC32"/>
    <w:rsid w:val="7AEF3476"/>
    <w:rsid w:val="7AF0BB97"/>
    <w:rsid w:val="7AF57B5D"/>
    <w:rsid w:val="7AF74E04"/>
    <w:rsid w:val="7AFB22D5"/>
    <w:rsid w:val="7AFC84B7"/>
    <w:rsid w:val="7AFE61D3"/>
    <w:rsid w:val="7AFE9C4A"/>
    <w:rsid w:val="7AFE9E82"/>
    <w:rsid w:val="7AFFCE6F"/>
    <w:rsid w:val="7B3B0488"/>
    <w:rsid w:val="7B3FE336"/>
    <w:rsid w:val="7B533A6E"/>
    <w:rsid w:val="7B6FDD6E"/>
    <w:rsid w:val="7B757B08"/>
    <w:rsid w:val="7B7B5E8C"/>
    <w:rsid w:val="7B7CA59B"/>
    <w:rsid w:val="7B7D5CE8"/>
    <w:rsid w:val="7B7DE969"/>
    <w:rsid w:val="7B7F13BC"/>
    <w:rsid w:val="7B7F151B"/>
    <w:rsid w:val="7B7F3A30"/>
    <w:rsid w:val="7B7F913F"/>
    <w:rsid w:val="7B7F9CD4"/>
    <w:rsid w:val="7B8BE787"/>
    <w:rsid w:val="7B8D7337"/>
    <w:rsid w:val="7B975C15"/>
    <w:rsid w:val="7BAB432C"/>
    <w:rsid w:val="7BAB5F0B"/>
    <w:rsid w:val="7BAB9778"/>
    <w:rsid w:val="7BAF156A"/>
    <w:rsid w:val="7BBBACDF"/>
    <w:rsid w:val="7BBBADDF"/>
    <w:rsid w:val="7BBD4BE5"/>
    <w:rsid w:val="7BBF46AA"/>
    <w:rsid w:val="7BBFFC42"/>
    <w:rsid w:val="7BCD54F5"/>
    <w:rsid w:val="7BCD7882"/>
    <w:rsid w:val="7BCEE32B"/>
    <w:rsid w:val="7BD23B75"/>
    <w:rsid w:val="7BD58D14"/>
    <w:rsid w:val="7BDEBA9D"/>
    <w:rsid w:val="7BDF07A7"/>
    <w:rsid w:val="7BDF236C"/>
    <w:rsid w:val="7BDF93F6"/>
    <w:rsid w:val="7BEE79F3"/>
    <w:rsid w:val="7BEF0071"/>
    <w:rsid w:val="7BEF2F81"/>
    <w:rsid w:val="7BEF94B0"/>
    <w:rsid w:val="7BEFF9FF"/>
    <w:rsid w:val="7BF343A8"/>
    <w:rsid w:val="7BF3DEBF"/>
    <w:rsid w:val="7BF3E4CD"/>
    <w:rsid w:val="7BF52293"/>
    <w:rsid w:val="7BF526C1"/>
    <w:rsid w:val="7BF742A0"/>
    <w:rsid w:val="7BF773C2"/>
    <w:rsid w:val="7BF7FE51"/>
    <w:rsid w:val="7BF95B27"/>
    <w:rsid w:val="7BFA3526"/>
    <w:rsid w:val="7BFB0982"/>
    <w:rsid w:val="7BFB412A"/>
    <w:rsid w:val="7BFB7E01"/>
    <w:rsid w:val="7BFB906A"/>
    <w:rsid w:val="7BFBA585"/>
    <w:rsid w:val="7BFCDB55"/>
    <w:rsid w:val="7BFD6EED"/>
    <w:rsid w:val="7BFD7224"/>
    <w:rsid w:val="7BFDCD1B"/>
    <w:rsid w:val="7BFE272D"/>
    <w:rsid w:val="7BFEB2E4"/>
    <w:rsid w:val="7BFEFAF6"/>
    <w:rsid w:val="7BFF12AE"/>
    <w:rsid w:val="7BFF6114"/>
    <w:rsid w:val="7BFF9FEF"/>
    <w:rsid w:val="7C3F213E"/>
    <w:rsid w:val="7C455D98"/>
    <w:rsid w:val="7C65DC88"/>
    <w:rsid w:val="7C6763DA"/>
    <w:rsid w:val="7C8E0A38"/>
    <w:rsid w:val="7C9DFC69"/>
    <w:rsid w:val="7CB61D4F"/>
    <w:rsid w:val="7CBD3D99"/>
    <w:rsid w:val="7CDDE30F"/>
    <w:rsid w:val="7CDE0F81"/>
    <w:rsid w:val="7CDF0B6B"/>
    <w:rsid w:val="7CDFBDB4"/>
    <w:rsid w:val="7CDFD55B"/>
    <w:rsid w:val="7CE4FF24"/>
    <w:rsid w:val="7CEF12EC"/>
    <w:rsid w:val="7CF1FCA6"/>
    <w:rsid w:val="7CF7E89C"/>
    <w:rsid w:val="7CFBF6F1"/>
    <w:rsid w:val="7CFF4B4E"/>
    <w:rsid w:val="7CFF90E8"/>
    <w:rsid w:val="7CFF9729"/>
    <w:rsid w:val="7CFFBA77"/>
    <w:rsid w:val="7D09D8E0"/>
    <w:rsid w:val="7D117502"/>
    <w:rsid w:val="7D17178E"/>
    <w:rsid w:val="7D2F168A"/>
    <w:rsid w:val="7D3C3D6D"/>
    <w:rsid w:val="7D4F62E0"/>
    <w:rsid w:val="7D567140"/>
    <w:rsid w:val="7D56C360"/>
    <w:rsid w:val="7D597EE0"/>
    <w:rsid w:val="7D6A7A05"/>
    <w:rsid w:val="7D6DE2A9"/>
    <w:rsid w:val="7D6E75BF"/>
    <w:rsid w:val="7D6F74AD"/>
    <w:rsid w:val="7D6F757F"/>
    <w:rsid w:val="7D7DB941"/>
    <w:rsid w:val="7D7EC600"/>
    <w:rsid w:val="7D7FE20F"/>
    <w:rsid w:val="7D7FEB4D"/>
    <w:rsid w:val="7DA477A1"/>
    <w:rsid w:val="7DB682AF"/>
    <w:rsid w:val="7DBA27B2"/>
    <w:rsid w:val="7DBB3618"/>
    <w:rsid w:val="7DBDE76A"/>
    <w:rsid w:val="7DBF212B"/>
    <w:rsid w:val="7DBF415F"/>
    <w:rsid w:val="7DBF4E8A"/>
    <w:rsid w:val="7DBF5079"/>
    <w:rsid w:val="7DBF6122"/>
    <w:rsid w:val="7DBF93BB"/>
    <w:rsid w:val="7DCFA4D7"/>
    <w:rsid w:val="7DD736F4"/>
    <w:rsid w:val="7DDDBBC6"/>
    <w:rsid w:val="7DDEE240"/>
    <w:rsid w:val="7DE59B8C"/>
    <w:rsid w:val="7DE75334"/>
    <w:rsid w:val="7DE7F20D"/>
    <w:rsid w:val="7DED9ED3"/>
    <w:rsid w:val="7DEF922B"/>
    <w:rsid w:val="7DF9F24C"/>
    <w:rsid w:val="7DFB9A20"/>
    <w:rsid w:val="7DFBBB5B"/>
    <w:rsid w:val="7DFC49BB"/>
    <w:rsid w:val="7DFCE1C9"/>
    <w:rsid w:val="7DFE8868"/>
    <w:rsid w:val="7DFE9CA4"/>
    <w:rsid w:val="7DFF41CA"/>
    <w:rsid w:val="7DFF47CD"/>
    <w:rsid w:val="7DFF8E81"/>
    <w:rsid w:val="7DFFA5ED"/>
    <w:rsid w:val="7DFFBF2C"/>
    <w:rsid w:val="7DFFBF41"/>
    <w:rsid w:val="7DFFC791"/>
    <w:rsid w:val="7DFFD446"/>
    <w:rsid w:val="7DFFF7E5"/>
    <w:rsid w:val="7E134025"/>
    <w:rsid w:val="7E17C3B8"/>
    <w:rsid w:val="7E226044"/>
    <w:rsid w:val="7E390EE2"/>
    <w:rsid w:val="7E4A5295"/>
    <w:rsid w:val="7E5BB135"/>
    <w:rsid w:val="7E5D31D8"/>
    <w:rsid w:val="7E5EB73F"/>
    <w:rsid w:val="7E6C10FF"/>
    <w:rsid w:val="7E6F6BD4"/>
    <w:rsid w:val="7E6FB4A3"/>
    <w:rsid w:val="7E7BA399"/>
    <w:rsid w:val="7E7C304F"/>
    <w:rsid w:val="7E7C8D90"/>
    <w:rsid w:val="7E7D083A"/>
    <w:rsid w:val="7E7D1531"/>
    <w:rsid w:val="7E7E8276"/>
    <w:rsid w:val="7E7EFD81"/>
    <w:rsid w:val="7E7F5F0E"/>
    <w:rsid w:val="7E7F74AB"/>
    <w:rsid w:val="7E7F75BC"/>
    <w:rsid w:val="7E8D9320"/>
    <w:rsid w:val="7E972824"/>
    <w:rsid w:val="7EAD3E14"/>
    <w:rsid w:val="7EAD521F"/>
    <w:rsid w:val="7EB27B60"/>
    <w:rsid w:val="7EB7E36A"/>
    <w:rsid w:val="7EB9F3FD"/>
    <w:rsid w:val="7EBB92BB"/>
    <w:rsid w:val="7EBD8332"/>
    <w:rsid w:val="7EBD96A4"/>
    <w:rsid w:val="7EBDE8CE"/>
    <w:rsid w:val="7EBFB059"/>
    <w:rsid w:val="7EBFF4DC"/>
    <w:rsid w:val="7ED3A162"/>
    <w:rsid w:val="7ED3DB05"/>
    <w:rsid w:val="7EDA277D"/>
    <w:rsid w:val="7EDA5F9A"/>
    <w:rsid w:val="7EDCA2C5"/>
    <w:rsid w:val="7EDDD045"/>
    <w:rsid w:val="7EDF77DF"/>
    <w:rsid w:val="7EE7A632"/>
    <w:rsid w:val="7EEAFD12"/>
    <w:rsid w:val="7EEB0A7F"/>
    <w:rsid w:val="7EED8EE0"/>
    <w:rsid w:val="7EEF6ECA"/>
    <w:rsid w:val="7EEF7313"/>
    <w:rsid w:val="7EF4C943"/>
    <w:rsid w:val="7EF50D55"/>
    <w:rsid w:val="7EFBE468"/>
    <w:rsid w:val="7EFCAC6E"/>
    <w:rsid w:val="7EFD2A16"/>
    <w:rsid w:val="7EFDBB2F"/>
    <w:rsid w:val="7EFF0162"/>
    <w:rsid w:val="7EFF13BE"/>
    <w:rsid w:val="7EFF5E69"/>
    <w:rsid w:val="7EFF6CFA"/>
    <w:rsid w:val="7EFFBB92"/>
    <w:rsid w:val="7EFFC91C"/>
    <w:rsid w:val="7EFFEC81"/>
    <w:rsid w:val="7F161182"/>
    <w:rsid w:val="7F1B119D"/>
    <w:rsid w:val="7F2065E1"/>
    <w:rsid w:val="7F29770A"/>
    <w:rsid w:val="7F379EE1"/>
    <w:rsid w:val="7F3BB098"/>
    <w:rsid w:val="7F3DDB7A"/>
    <w:rsid w:val="7F3E57CB"/>
    <w:rsid w:val="7F3F501F"/>
    <w:rsid w:val="7F4B6C75"/>
    <w:rsid w:val="7F558EA2"/>
    <w:rsid w:val="7F5F0C40"/>
    <w:rsid w:val="7F5FD55A"/>
    <w:rsid w:val="7F69119F"/>
    <w:rsid w:val="7F6A43C6"/>
    <w:rsid w:val="7F6DDA02"/>
    <w:rsid w:val="7F6FE5A6"/>
    <w:rsid w:val="7F6FFC4C"/>
    <w:rsid w:val="7F71B2E3"/>
    <w:rsid w:val="7F7294EF"/>
    <w:rsid w:val="7F733A19"/>
    <w:rsid w:val="7F7AD0F5"/>
    <w:rsid w:val="7F7DE0E6"/>
    <w:rsid w:val="7F7E111D"/>
    <w:rsid w:val="7F7EEE92"/>
    <w:rsid w:val="7F7F0680"/>
    <w:rsid w:val="7F7F4555"/>
    <w:rsid w:val="7F7F5301"/>
    <w:rsid w:val="7F7F5BC8"/>
    <w:rsid w:val="7F7F9B4F"/>
    <w:rsid w:val="7F7FD997"/>
    <w:rsid w:val="7F8330D1"/>
    <w:rsid w:val="7F8C0027"/>
    <w:rsid w:val="7F8F4403"/>
    <w:rsid w:val="7F9C7346"/>
    <w:rsid w:val="7F9E09C5"/>
    <w:rsid w:val="7FA3B527"/>
    <w:rsid w:val="7FA7EB5E"/>
    <w:rsid w:val="7FAC74DD"/>
    <w:rsid w:val="7FAEFC3E"/>
    <w:rsid w:val="7FAF4E0C"/>
    <w:rsid w:val="7FB34EB2"/>
    <w:rsid w:val="7FB72730"/>
    <w:rsid w:val="7FBBB7E3"/>
    <w:rsid w:val="7FBBEF0A"/>
    <w:rsid w:val="7FBC6B16"/>
    <w:rsid w:val="7FBD3233"/>
    <w:rsid w:val="7FBD4BD6"/>
    <w:rsid w:val="7FBD9120"/>
    <w:rsid w:val="7FBDEDB3"/>
    <w:rsid w:val="7FBEAD7A"/>
    <w:rsid w:val="7FBF31F3"/>
    <w:rsid w:val="7FBF39C8"/>
    <w:rsid w:val="7FBF52A6"/>
    <w:rsid w:val="7FBF5BD9"/>
    <w:rsid w:val="7FBF7EBF"/>
    <w:rsid w:val="7FBF937C"/>
    <w:rsid w:val="7FBFD60E"/>
    <w:rsid w:val="7FBFF9B3"/>
    <w:rsid w:val="7FC501F9"/>
    <w:rsid w:val="7FCB4C8F"/>
    <w:rsid w:val="7FCCDBCE"/>
    <w:rsid w:val="7FCD2C5E"/>
    <w:rsid w:val="7FCF3D2A"/>
    <w:rsid w:val="7FCF4024"/>
    <w:rsid w:val="7FCF4B5C"/>
    <w:rsid w:val="7FCFB221"/>
    <w:rsid w:val="7FCFD264"/>
    <w:rsid w:val="7FD35346"/>
    <w:rsid w:val="7FD4A1F7"/>
    <w:rsid w:val="7FD67300"/>
    <w:rsid w:val="7FD9A90D"/>
    <w:rsid w:val="7FDAECFB"/>
    <w:rsid w:val="7FDB2885"/>
    <w:rsid w:val="7FDB3FC0"/>
    <w:rsid w:val="7FDB42C7"/>
    <w:rsid w:val="7FDB5591"/>
    <w:rsid w:val="7FDBE7AF"/>
    <w:rsid w:val="7FDBF21D"/>
    <w:rsid w:val="7FDC2EC0"/>
    <w:rsid w:val="7FDE8B27"/>
    <w:rsid w:val="7FDF9E13"/>
    <w:rsid w:val="7FDFB917"/>
    <w:rsid w:val="7FDFD61C"/>
    <w:rsid w:val="7FE0236C"/>
    <w:rsid w:val="7FE373E3"/>
    <w:rsid w:val="7FE724B0"/>
    <w:rsid w:val="7FE884A9"/>
    <w:rsid w:val="7FEA2318"/>
    <w:rsid w:val="7FEA8BB5"/>
    <w:rsid w:val="7FEB87CC"/>
    <w:rsid w:val="7FEBD9E3"/>
    <w:rsid w:val="7FEC8EE1"/>
    <w:rsid w:val="7FEDE8FC"/>
    <w:rsid w:val="7FEE703F"/>
    <w:rsid w:val="7FEEBB52"/>
    <w:rsid w:val="7FEF271D"/>
    <w:rsid w:val="7FEF38F5"/>
    <w:rsid w:val="7FEF8699"/>
    <w:rsid w:val="7FEFA06B"/>
    <w:rsid w:val="7FEFC345"/>
    <w:rsid w:val="7FF2BE07"/>
    <w:rsid w:val="7FF376AE"/>
    <w:rsid w:val="7FF48966"/>
    <w:rsid w:val="7FF51904"/>
    <w:rsid w:val="7FF61C2D"/>
    <w:rsid w:val="7FF6933C"/>
    <w:rsid w:val="7FF70632"/>
    <w:rsid w:val="7FF70895"/>
    <w:rsid w:val="7FF78D22"/>
    <w:rsid w:val="7FF7A439"/>
    <w:rsid w:val="7FF7E338"/>
    <w:rsid w:val="7FF846A7"/>
    <w:rsid w:val="7FF897F1"/>
    <w:rsid w:val="7FF92767"/>
    <w:rsid w:val="7FF9F349"/>
    <w:rsid w:val="7FFA6199"/>
    <w:rsid w:val="7FFA7E38"/>
    <w:rsid w:val="7FFAB0F9"/>
    <w:rsid w:val="7FFB45EC"/>
    <w:rsid w:val="7FFB9939"/>
    <w:rsid w:val="7FFC6BD8"/>
    <w:rsid w:val="7FFD350F"/>
    <w:rsid w:val="7FFD6740"/>
    <w:rsid w:val="7FFD98EC"/>
    <w:rsid w:val="7FFD9CE8"/>
    <w:rsid w:val="7FFDF2F0"/>
    <w:rsid w:val="7FFE14D6"/>
    <w:rsid w:val="7FFE61A4"/>
    <w:rsid w:val="7FFEDB52"/>
    <w:rsid w:val="7FFEF4C4"/>
    <w:rsid w:val="7FFF3C5D"/>
    <w:rsid w:val="7FFF3DD7"/>
    <w:rsid w:val="7FFF4976"/>
    <w:rsid w:val="7FFF572A"/>
    <w:rsid w:val="7FFF603F"/>
    <w:rsid w:val="7FFF69C1"/>
    <w:rsid w:val="7FFFC4FA"/>
    <w:rsid w:val="7FFFC5DA"/>
    <w:rsid w:val="7FFFD2EB"/>
    <w:rsid w:val="7FFFDCF9"/>
    <w:rsid w:val="7FFFE246"/>
    <w:rsid w:val="7FFFECD1"/>
    <w:rsid w:val="84D71C05"/>
    <w:rsid w:val="86FF63E9"/>
    <w:rsid w:val="87FE0378"/>
    <w:rsid w:val="89BF11F4"/>
    <w:rsid w:val="8A7E97F5"/>
    <w:rsid w:val="8BBB834E"/>
    <w:rsid w:val="8DF38CBD"/>
    <w:rsid w:val="8E23764E"/>
    <w:rsid w:val="8E3F9121"/>
    <w:rsid w:val="8E4D0F56"/>
    <w:rsid w:val="8E6BA91B"/>
    <w:rsid w:val="8EF31D2F"/>
    <w:rsid w:val="8F77E4E2"/>
    <w:rsid w:val="8F7D4388"/>
    <w:rsid w:val="8F7F837B"/>
    <w:rsid w:val="8FBB4716"/>
    <w:rsid w:val="8FDEFB33"/>
    <w:rsid w:val="8FED45D2"/>
    <w:rsid w:val="8FFBC57A"/>
    <w:rsid w:val="913FF350"/>
    <w:rsid w:val="92FD0A47"/>
    <w:rsid w:val="933DDE54"/>
    <w:rsid w:val="937B33E3"/>
    <w:rsid w:val="93878925"/>
    <w:rsid w:val="93FBAE53"/>
    <w:rsid w:val="93FF4CC7"/>
    <w:rsid w:val="95B7FC59"/>
    <w:rsid w:val="973F7E2B"/>
    <w:rsid w:val="976FA206"/>
    <w:rsid w:val="97976AE1"/>
    <w:rsid w:val="983B8C3B"/>
    <w:rsid w:val="983F90CA"/>
    <w:rsid w:val="98B785DE"/>
    <w:rsid w:val="991FBD5E"/>
    <w:rsid w:val="99670AF5"/>
    <w:rsid w:val="99DB0EFA"/>
    <w:rsid w:val="99FAA171"/>
    <w:rsid w:val="9AF9FDC9"/>
    <w:rsid w:val="9B4F01C6"/>
    <w:rsid w:val="9B75D661"/>
    <w:rsid w:val="9BAA0609"/>
    <w:rsid w:val="9BBE54A7"/>
    <w:rsid w:val="9BDF1356"/>
    <w:rsid w:val="9BFFBEB2"/>
    <w:rsid w:val="9C3B5B2E"/>
    <w:rsid w:val="9C6DF58C"/>
    <w:rsid w:val="9CE52E91"/>
    <w:rsid w:val="9CF37AFA"/>
    <w:rsid w:val="9CF7FC3F"/>
    <w:rsid w:val="9D2C2A18"/>
    <w:rsid w:val="9D6EC188"/>
    <w:rsid w:val="9D7BF20A"/>
    <w:rsid w:val="9DB7E4F8"/>
    <w:rsid w:val="9DD8158B"/>
    <w:rsid w:val="9DEFEAC6"/>
    <w:rsid w:val="9DFD74E7"/>
    <w:rsid w:val="9DFF6204"/>
    <w:rsid w:val="9DFF7980"/>
    <w:rsid w:val="9DFFC531"/>
    <w:rsid w:val="9EA60CDD"/>
    <w:rsid w:val="9EFB3F30"/>
    <w:rsid w:val="9EFBE3D0"/>
    <w:rsid w:val="9EFF561D"/>
    <w:rsid w:val="9F283E3C"/>
    <w:rsid w:val="9F2CE047"/>
    <w:rsid w:val="9F3A63B0"/>
    <w:rsid w:val="9F528280"/>
    <w:rsid w:val="9F5FF5A7"/>
    <w:rsid w:val="9F7528BA"/>
    <w:rsid w:val="9F9B0E41"/>
    <w:rsid w:val="9FA74895"/>
    <w:rsid w:val="9FDF686C"/>
    <w:rsid w:val="9FE22F7A"/>
    <w:rsid w:val="9FF6C823"/>
    <w:rsid w:val="9FF79CDE"/>
    <w:rsid w:val="9FFB446B"/>
    <w:rsid w:val="9FFC4693"/>
    <w:rsid w:val="9FFF8948"/>
    <w:rsid w:val="A1BF80F0"/>
    <w:rsid w:val="A2EF0CC0"/>
    <w:rsid w:val="A3FC4683"/>
    <w:rsid w:val="A5B6BACA"/>
    <w:rsid w:val="A67F1F74"/>
    <w:rsid w:val="A6F3DC28"/>
    <w:rsid w:val="A7FB183D"/>
    <w:rsid w:val="A7FFAC49"/>
    <w:rsid w:val="A91D98B3"/>
    <w:rsid w:val="A93BCC21"/>
    <w:rsid w:val="A9CF0E9C"/>
    <w:rsid w:val="A9FE8979"/>
    <w:rsid w:val="AA1AA880"/>
    <w:rsid w:val="AAFF4EBE"/>
    <w:rsid w:val="ABED8C32"/>
    <w:rsid w:val="ABF67C2D"/>
    <w:rsid w:val="ABF76ADC"/>
    <w:rsid w:val="AC1C5EB6"/>
    <w:rsid w:val="AD3FE689"/>
    <w:rsid w:val="ADEF4F08"/>
    <w:rsid w:val="ADFFE5DE"/>
    <w:rsid w:val="AE5F7A8A"/>
    <w:rsid w:val="AE6AD31C"/>
    <w:rsid w:val="AE7CDB4C"/>
    <w:rsid w:val="AEAB4B19"/>
    <w:rsid w:val="AEDD9921"/>
    <w:rsid w:val="AEDDB8E9"/>
    <w:rsid w:val="AEDE2AE2"/>
    <w:rsid w:val="AEEE35E0"/>
    <w:rsid w:val="AEFF765D"/>
    <w:rsid w:val="AF7F8E9B"/>
    <w:rsid w:val="AF896151"/>
    <w:rsid w:val="AF9F7849"/>
    <w:rsid w:val="AFB3AF8F"/>
    <w:rsid w:val="AFB3BD5C"/>
    <w:rsid w:val="AFBB36CA"/>
    <w:rsid w:val="AFBF866C"/>
    <w:rsid w:val="AFC7EE24"/>
    <w:rsid w:val="AFDCA59D"/>
    <w:rsid w:val="AFDF4F0F"/>
    <w:rsid w:val="AFEAE02C"/>
    <w:rsid w:val="AFEF5AAA"/>
    <w:rsid w:val="AFF74B7C"/>
    <w:rsid w:val="AFFB9477"/>
    <w:rsid w:val="AFFD75A2"/>
    <w:rsid w:val="AFFF372B"/>
    <w:rsid w:val="AFFFF784"/>
    <w:rsid w:val="B0EFD951"/>
    <w:rsid w:val="B15F6A98"/>
    <w:rsid w:val="B1BD25F0"/>
    <w:rsid w:val="B1C6D2A2"/>
    <w:rsid w:val="B1F7761A"/>
    <w:rsid w:val="B2FB35F7"/>
    <w:rsid w:val="B30FD78B"/>
    <w:rsid w:val="B3438AB5"/>
    <w:rsid w:val="B37E2576"/>
    <w:rsid w:val="B3BDB83A"/>
    <w:rsid w:val="B3DF1AB9"/>
    <w:rsid w:val="B3FE8610"/>
    <w:rsid w:val="B3FF50ED"/>
    <w:rsid w:val="B3FFAB62"/>
    <w:rsid w:val="B467FBB8"/>
    <w:rsid w:val="B47B0B9B"/>
    <w:rsid w:val="B57E67A0"/>
    <w:rsid w:val="B5D7B498"/>
    <w:rsid w:val="B5EED3F0"/>
    <w:rsid w:val="B5FF4BBB"/>
    <w:rsid w:val="B6AC506A"/>
    <w:rsid w:val="B6B7A818"/>
    <w:rsid w:val="B6E99DB6"/>
    <w:rsid w:val="B6FB546A"/>
    <w:rsid w:val="B6FF006F"/>
    <w:rsid w:val="B6FF09B8"/>
    <w:rsid w:val="B72FBF33"/>
    <w:rsid w:val="B77AE858"/>
    <w:rsid w:val="B77DABA2"/>
    <w:rsid w:val="B78F3C1B"/>
    <w:rsid w:val="B7BF854B"/>
    <w:rsid w:val="B7CE4949"/>
    <w:rsid w:val="B7DAAA9D"/>
    <w:rsid w:val="B7EDC20C"/>
    <w:rsid w:val="B7F541D1"/>
    <w:rsid w:val="B7F82670"/>
    <w:rsid w:val="B7FAD134"/>
    <w:rsid w:val="B7FE52B2"/>
    <w:rsid w:val="B7FF18FE"/>
    <w:rsid w:val="B8BD3E60"/>
    <w:rsid w:val="B8FFE0D4"/>
    <w:rsid w:val="B95D58CD"/>
    <w:rsid w:val="B9D7E1FA"/>
    <w:rsid w:val="B9DDE796"/>
    <w:rsid w:val="B9DF5E42"/>
    <w:rsid w:val="B9EF9B0B"/>
    <w:rsid w:val="BA2B6084"/>
    <w:rsid w:val="BA7B23C6"/>
    <w:rsid w:val="BAAF3B7C"/>
    <w:rsid w:val="BAB56B69"/>
    <w:rsid w:val="BABF6579"/>
    <w:rsid w:val="BAC53F27"/>
    <w:rsid w:val="BAEF181B"/>
    <w:rsid w:val="BAEF1BEB"/>
    <w:rsid w:val="BAF9BC1C"/>
    <w:rsid w:val="BB3035B0"/>
    <w:rsid w:val="BB63F5AF"/>
    <w:rsid w:val="BB674B35"/>
    <w:rsid w:val="BB697C4B"/>
    <w:rsid w:val="BB7E5A23"/>
    <w:rsid w:val="BBBB0F8F"/>
    <w:rsid w:val="BBBB8D24"/>
    <w:rsid w:val="BBBF3FAC"/>
    <w:rsid w:val="BBBF8841"/>
    <w:rsid w:val="BBC4B2D6"/>
    <w:rsid w:val="BBE5233E"/>
    <w:rsid w:val="BBF3A8BF"/>
    <w:rsid w:val="BBFC07F9"/>
    <w:rsid w:val="BBFCC085"/>
    <w:rsid w:val="BBFE236A"/>
    <w:rsid w:val="BBFE6D16"/>
    <w:rsid w:val="BC7F029A"/>
    <w:rsid w:val="BCB1F08F"/>
    <w:rsid w:val="BCC784CC"/>
    <w:rsid w:val="BCCB417B"/>
    <w:rsid w:val="BCFF7733"/>
    <w:rsid w:val="BD2EB599"/>
    <w:rsid w:val="BD3FFE2D"/>
    <w:rsid w:val="BD7978A4"/>
    <w:rsid w:val="BD7C31EB"/>
    <w:rsid w:val="BD7FA5A2"/>
    <w:rsid w:val="BDCB6A74"/>
    <w:rsid w:val="BDD50B85"/>
    <w:rsid w:val="BDDF4AB0"/>
    <w:rsid w:val="BDEC9CC4"/>
    <w:rsid w:val="BDEF3B10"/>
    <w:rsid w:val="BDEF3CAF"/>
    <w:rsid w:val="BDF76D90"/>
    <w:rsid w:val="BDFA3528"/>
    <w:rsid w:val="BDFDB57E"/>
    <w:rsid w:val="BDFDD64E"/>
    <w:rsid w:val="BDFE3661"/>
    <w:rsid w:val="BDFF5241"/>
    <w:rsid w:val="BE3F70C9"/>
    <w:rsid w:val="BE3FA706"/>
    <w:rsid w:val="BE4C31E3"/>
    <w:rsid w:val="BE6ABA2C"/>
    <w:rsid w:val="BE740E86"/>
    <w:rsid w:val="BE774C0F"/>
    <w:rsid w:val="BE78E106"/>
    <w:rsid w:val="BE7A075D"/>
    <w:rsid w:val="BE7BC599"/>
    <w:rsid w:val="BE8B76CF"/>
    <w:rsid w:val="BEBBDF04"/>
    <w:rsid w:val="BEBF450A"/>
    <w:rsid w:val="BEDF3D9E"/>
    <w:rsid w:val="BEDF9D86"/>
    <w:rsid w:val="BEDFA8C5"/>
    <w:rsid w:val="BEDFB477"/>
    <w:rsid w:val="BEEB71CA"/>
    <w:rsid w:val="BEEFA191"/>
    <w:rsid w:val="BEF6457E"/>
    <w:rsid w:val="BEF927B4"/>
    <w:rsid w:val="BEFA9EFD"/>
    <w:rsid w:val="BEFFC07A"/>
    <w:rsid w:val="BEFFD93F"/>
    <w:rsid w:val="BF360DBB"/>
    <w:rsid w:val="BF3F4C40"/>
    <w:rsid w:val="BF5E66B0"/>
    <w:rsid w:val="BF6CDD77"/>
    <w:rsid w:val="BF752738"/>
    <w:rsid w:val="BF7B720A"/>
    <w:rsid w:val="BF7E357E"/>
    <w:rsid w:val="BF7F7A89"/>
    <w:rsid w:val="BF8EF66E"/>
    <w:rsid w:val="BF9FE44D"/>
    <w:rsid w:val="BFA697B9"/>
    <w:rsid w:val="BFA9514F"/>
    <w:rsid w:val="BFABDE19"/>
    <w:rsid w:val="BFADBED5"/>
    <w:rsid w:val="BFB7E801"/>
    <w:rsid w:val="BFBD4508"/>
    <w:rsid w:val="BFBDD538"/>
    <w:rsid w:val="BFBEDFE8"/>
    <w:rsid w:val="BFBF2B71"/>
    <w:rsid w:val="BFBFB105"/>
    <w:rsid w:val="BFCF61E3"/>
    <w:rsid w:val="BFD96CD9"/>
    <w:rsid w:val="BFDBF0EC"/>
    <w:rsid w:val="BFDC0CBB"/>
    <w:rsid w:val="BFDEECB8"/>
    <w:rsid w:val="BFDF8327"/>
    <w:rsid w:val="BFE140BE"/>
    <w:rsid w:val="BFED4601"/>
    <w:rsid w:val="BFEF45B8"/>
    <w:rsid w:val="BFEFC8B4"/>
    <w:rsid w:val="BFF570D4"/>
    <w:rsid w:val="BFF66F67"/>
    <w:rsid w:val="BFF84C38"/>
    <w:rsid w:val="BFF90875"/>
    <w:rsid w:val="BFF90D63"/>
    <w:rsid w:val="BFFA3EE0"/>
    <w:rsid w:val="BFFB1BDB"/>
    <w:rsid w:val="BFFB55EA"/>
    <w:rsid w:val="BFFE3C93"/>
    <w:rsid w:val="BFFF0DDF"/>
    <w:rsid w:val="BFFF3333"/>
    <w:rsid w:val="BFFF5245"/>
    <w:rsid w:val="BFFF6078"/>
    <w:rsid w:val="BFFF7196"/>
    <w:rsid w:val="BFFF829F"/>
    <w:rsid w:val="BFFF83B5"/>
    <w:rsid w:val="BFFFA34C"/>
    <w:rsid w:val="C2DDE063"/>
    <w:rsid w:val="C3DE8ED6"/>
    <w:rsid w:val="C3DEE383"/>
    <w:rsid w:val="C3DF2689"/>
    <w:rsid w:val="C3DFA21B"/>
    <w:rsid w:val="C5DF0914"/>
    <w:rsid w:val="C5F7A480"/>
    <w:rsid w:val="C6FFE412"/>
    <w:rsid w:val="C74B9DC8"/>
    <w:rsid w:val="C766F1BC"/>
    <w:rsid w:val="C77FD52D"/>
    <w:rsid w:val="C78F570D"/>
    <w:rsid w:val="C7BA5B6A"/>
    <w:rsid w:val="C7EDECA4"/>
    <w:rsid w:val="C7F469AA"/>
    <w:rsid w:val="C7F52A98"/>
    <w:rsid w:val="C7F74F2E"/>
    <w:rsid w:val="C7FCA3F6"/>
    <w:rsid w:val="C7FF5E9B"/>
    <w:rsid w:val="C83D8D72"/>
    <w:rsid w:val="C97FE20E"/>
    <w:rsid w:val="C9EA3D19"/>
    <w:rsid w:val="C9F79F83"/>
    <w:rsid w:val="CA52BB30"/>
    <w:rsid w:val="CA7F3D38"/>
    <w:rsid w:val="CB769C31"/>
    <w:rsid w:val="CB7F0B6E"/>
    <w:rsid w:val="CB7F1F8B"/>
    <w:rsid w:val="CBEBD91E"/>
    <w:rsid w:val="CBF2A7B2"/>
    <w:rsid w:val="CD3E6E01"/>
    <w:rsid w:val="CD3FB23C"/>
    <w:rsid w:val="CD5F8F70"/>
    <w:rsid w:val="CDB15860"/>
    <w:rsid w:val="CDBB77C7"/>
    <w:rsid w:val="CDDD1CE5"/>
    <w:rsid w:val="CDF67F1B"/>
    <w:rsid w:val="CE5F907B"/>
    <w:rsid w:val="CE77F3DD"/>
    <w:rsid w:val="CE7A76E0"/>
    <w:rsid w:val="CE9B15BE"/>
    <w:rsid w:val="CEBD9EBE"/>
    <w:rsid w:val="CEDB52DF"/>
    <w:rsid w:val="CEDFF38A"/>
    <w:rsid w:val="CEFFA784"/>
    <w:rsid w:val="CF3B4392"/>
    <w:rsid w:val="CF3BAF8A"/>
    <w:rsid w:val="CF5F2C7C"/>
    <w:rsid w:val="CF7BE55E"/>
    <w:rsid w:val="CF7E0253"/>
    <w:rsid w:val="CF9DFD9A"/>
    <w:rsid w:val="CFBD654F"/>
    <w:rsid w:val="CFBE7792"/>
    <w:rsid w:val="CFD73399"/>
    <w:rsid w:val="CFDEE5CA"/>
    <w:rsid w:val="CFDFB90E"/>
    <w:rsid w:val="CFEDBF60"/>
    <w:rsid w:val="CFEED4F6"/>
    <w:rsid w:val="CFF4D630"/>
    <w:rsid w:val="CFF72299"/>
    <w:rsid w:val="CFFBA726"/>
    <w:rsid w:val="CFFCA5A8"/>
    <w:rsid w:val="CFFEB03E"/>
    <w:rsid w:val="CFFEE3DE"/>
    <w:rsid w:val="CFFF7E03"/>
    <w:rsid w:val="CFFFC3B6"/>
    <w:rsid w:val="D1BDD8DF"/>
    <w:rsid w:val="D29FFADE"/>
    <w:rsid w:val="D39F4D4E"/>
    <w:rsid w:val="D3B71524"/>
    <w:rsid w:val="D3B75A88"/>
    <w:rsid w:val="D3B79C72"/>
    <w:rsid w:val="D3BFC103"/>
    <w:rsid w:val="D3DF69BB"/>
    <w:rsid w:val="D41F5790"/>
    <w:rsid w:val="D4B7214C"/>
    <w:rsid w:val="D4BEC81D"/>
    <w:rsid w:val="D4FF2B63"/>
    <w:rsid w:val="D5BB851A"/>
    <w:rsid w:val="D5CB7BBE"/>
    <w:rsid w:val="D5D318E6"/>
    <w:rsid w:val="D5ED1235"/>
    <w:rsid w:val="D5F24B53"/>
    <w:rsid w:val="D5FC1CEC"/>
    <w:rsid w:val="D66DFFA7"/>
    <w:rsid w:val="D67E6775"/>
    <w:rsid w:val="D6ED58B2"/>
    <w:rsid w:val="D6F7F68D"/>
    <w:rsid w:val="D71D60CB"/>
    <w:rsid w:val="D73FBC58"/>
    <w:rsid w:val="D75D6D32"/>
    <w:rsid w:val="D766D551"/>
    <w:rsid w:val="D767CE56"/>
    <w:rsid w:val="D77F09E2"/>
    <w:rsid w:val="D7949377"/>
    <w:rsid w:val="D7AF70E7"/>
    <w:rsid w:val="D7BF10EE"/>
    <w:rsid w:val="D7CD94E7"/>
    <w:rsid w:val="D7D184D3"/>
    <w:rsid w:val="D7D72FFF"/>
    <w:rsid w:val="D7DE00C1"/>
    <w:rsid w:val="D7DFC8B7"/>
    <w:rsid w:val="D7E858A5"/>
    <w:rsid w:val="D7ED39B7"/>
    <w:rsid w:val="D7FB27A5"/>
    <w:rsid w:val="D7FBE8C4"/>
    <w:rsid w:val="D7FC2ECD"/>
    <w:rsid w:val="D7FEAF11"/>
    <w:rsid w:val="D7FEDABC"/>
    <w:rsid w:val="D7FF9237"/>
    <w:rsid w:val="D7FFF352"/>
    <w:rsid w:val="D917DE76"/>
    <w:rsid w:val="D95CC749"/>
    <w:rsid w:val="D97E2036"/>
    <w:rsid w:val="D9AEEFF3"/>
    <w:rsid w:val="D9F1DC55"/>
    <w:rsid w:val="D9FB668D"/>
    <w:rsid w:val="D9FED3EF"/>
    <w:rsid w:val="DA977299"/>
    <w:rsid w:val="DAA77C5D"/>
    <w:rsid w:val="DAED2AA4"/>
    <w:rsid w:val="DAFF2071"/>
    <w:rsid w:val="DB3D3C5C"/>
    <w:rsid w:val="DB3F3FB4"/>
    <w:rsid w:val="DB5F730E"/>
    <w:rsid w:val="DB6DBC2C"/>
    <w:rsid w:val="DB7906BD"/>
    <w:rsid w:val="DB7DF342"/>
    <w:rsid w:val="DB7FE7B0"/>
    <w:rsid w:val="DB8EC96C"/>
    <w:rsid w:val="DB9D5FE1"/>
    <w:rsid w:val="DBB97D29"/>
    <w:rsid w:val="DBBF2DC6"/>
    <w:rsid w:val="DBBFB427"/>
    <w:rsid w:val="DBBFDA00"/>
    <w:rsid w:val="DBBFDBB4"/>
    <w:rsid w:val="DBC74179"/>
    <w:rsid w:val="DBDEAC31"/>
    <w:rsid w:val="DBEB37CD"/>
    <w:rsid w:val="DBEF2BF5"/>
    <w:rsid w:val="DBFBD027"/>
    <w:rsid w:val="DBFF45BC"/>
    <w:rsid w:val="DBFFBB45"/>
    <w:rsid w:val="DBFFBD98"/>
    <w:rsid w:val="DC77F811"/>
    <w:rsid w:val="DC868A20"/>
    <w:rsid w:val="DC9F2157"/>
    <w:rsid w:val="DCE346A8"/>
    <w:rsid w:val="DCF084A5"/>
    <w:rsid w:val="DCF33544"/>
    <w:rsid w:val="DCFE1E2B"/>
    <w:rsid w:val="DCFFBB48"/>
    <w:rsid w:val="DD1FD962"/>
    <w:rsid w:val="DD574EE9"/>
    <w:rsid w:val="DD69155D"/>
    <w:rsid w:val="DD6ED56A"/>
    <w:rsid w:val="DD9F7DD4"/>
    <w:rsid w:val="DD9FA0FC"/>
    <w:rsid w:val="DD9FD37F"/>
    <w:rsid w:val="DDAF1294"/>
    <w:rsid w:val="DDAF6CBC"/>
    <w:rsid w:val="DDAFBE78"/>
    <w:rsid w:val="DDBDD962"/>
    <w:rsid w:val="DDBE889B"/>
    <w:rsid w:val="DDBF8D2F"/>
    <w:rsid w:val="DDBFD738"/>
    <w:rsid w:val="DDD5E377"/>
    <w:rsid w:val="DDDF5096"/>
    <w:rsid w:val="DDEA3B22"/>
    <w:rsid w:val="DDEF36DF"/>
    <w:rsid w:val="DDF70643"/>
    <w:rsid w:val="DDFFE0EE"/>
    <w:rsid w:val="DDFFECB6"/>
    <w:rsid w:val="DE1F0074"/>
    <w:rsid w:val="DE39C3C1"/>
    <w:rsid w:val="DE607406"/>
    <w:rsid w:val="DE69E96A"/>
    <w:rsid w:val="DE7746D0"/>
    <w:rsid w:val="DE7F51A6"/>
    <w:rsid w:val="DEB742C7"/>
    <w:rsid w:val="DEBA2608"/>
    <w:rsid w:val="DECD25B1"/>
    <w:rsid w:val="DEF7E798"/>
    <w:rsid w:val="DEF97145"/>
    <w:rsid w:val="DEFE540E"/>
    <w:rsid w:val="DEFE955F"/>
    <w:rsid w:val="DEFF61A0"/>
    <w:rsid w:val="DEFFC980"/>
    <w:rsid w:val="DF1ED428"/>
    <w:rsid w:val="DF2FE17F"/>
    <w:rsid w:val="DF4D230D"/>
    <w:rsid w:val="DF6A4839"/>
    <w:rsid w:val="DF6F62C2"/>
    <w:rsid w:val="DF785896"/>
    <w:rsid w:val="DF7B009D"/>
    <w:rsid w:val="DF7DE186"/>
    <w:rsid w:val="DF7E4A39"/>
    <w:rsid w:val="DF7F80A5"/>
    <w:rsid w:val="DF9740A7"/>
    <w:rsid w:val="DF9F34E9"/>
    <w:rsid w:val="DFB36102"/>
    <w:rsid w:val="DFB74416"/>
    <w:rsid w:val="DFBCC5EE"/>
    <w:rsid w:val="DFBCF24C"/>
    <w:rsid w:val="DFBE3C88"/>
    <w:rsid w:val="DFBFA0A7"/>
    <w:rsid w:val="DFCF8F5B"/>
    <w:rsid w:val="DFD2A4FA"/>
    <w:rsid w:val="DFD5A3C2"/>
    <w:rsid w:val="DFD67E77"/>
    <w:rsid w:val="DFDB6151"/>
    <w:rsid w:val="DFDD8024"/>
    <w:rsid w:val="DFDDA70E"/>
    <w:rsid w:val="DFDF27FF"/>
    <w:rsid w:val="DFDF7134"/>
    <w:rsid w:val="DFDFC3D7"/>
    <w:rsid w:val="DFDFF947"/>
    <w:rsid w:val="DFEDDB78"/>
    <w:rsid w:val="DFEE6353"/>
    <w:rsid w:val="DFEF4557"/>
    <w:rsid w:val="DFEFD5D0"/>
    <w:rsid w:val="DFF38CFF"/>
    <w:rsid w:val="DFF7A770"/>
    <w:rsid w:val="DFF9DAE2"/>
    <w:rsid w:val="DFFA2CA2"/>
    <w:rsid w:val="DFFA5958"/>
    <w:rsid w:val="DFFA86CE"/>
    <w:rsid w:val="DFFB9F5A"/>
    <w:rsid w:val="DFFCDE86"/>
    <w:rsid w:val="DFFDEF3B"/>
    <w:rsid w:val="DFFE27AE"/>
    <w:rsid w:val="DFFEB3D5"/>
    <w:rsid w:val="DFFEDE3E"/>
    <w:rsid w:val="DFFEF9DF"/>
    <w:rsid w:val="DFFF8946"/>
    <w:rsid w:val="DFFFB5A9"/>
    <w:rsid w:val="DFFFCAFA"/>
    <w:rsid w:val="DFFFD120"/>
    <w:rsid w:val="E1AAE8C9"/>
    <w:rsid w:val="E1B7E5BE"/>
    <w:rsid w:val="E1BED224"/>
    <w:rsid w:val="E1DD8D6D"/>
    <w:rsid w:val="E1DDA15E"/>
    <w:rsid w:val="E1EB54C9"/>
    <w:rsid w:val="E29757BA"/>
    <w:rsid w:val="E2FF80E1"/>
    <w:rsid w:val="E33718DB"/>
    <w:rsid w:val="E33E7552"/>
    <w:rsid w:val="E38D915A"/>
    <w:rsid w:val="E3B51CD8"/>
    <w:rsid w:val="E3F34803"/>
    <w:rsid w:val="E5AF96CA"/>
    <w:rsid w:val="E5BFA799"/>
    <w:rsid w:val="E5CAEAF8"/>
    <w:rsid w:val="E5EEE984"/>
    <w:rsid w:val="E6363B02"/>
    <w:rsid w:val="E67F400E"/>
    <w:rsid w:val="E747CA61"/>
    <w:rsid w:val="E74BF27F"/>
    <w:rsid w:val="E77F120C"/>
    <w:rsid w:val="E797E75B"/>
    <w:rsid w:val="E7BFEB20"/>
    <w:rsid w:val="E7DB65F1"/>
    <w:rsid w:val="E7EB8454"/>
    <w:rsid w:val="E7F1273E"/>
    <w:rsid w:val="E7F7761C"/>
    <w:rsid w:val="E7FB6F1E"/>
    <w:rsid w:val="E7FE4C71"/>
    <w:rsid w:val="E7FEEF03"/>
    <w:rsid w:val="E7FF12B9"/>
    <w:rsid w:val="E7FF2C47"/>
    <w:rsid w:val="E7FF6CEA"/>
    <w:rsid w:val="E7FF9475"/>
    <w:rsid w:val="E87155F7"/>
    <w:rsid w:val="E8DD1490"/>
    <w:rsid w:val="E8FFF1C8"/>
    <w:rsid w:val="E9769330"/>
    <w:rsid w:val="E977267A"/>
    <w:rsid w:val="E97E1206"/>
    <w:rsid w:val="E99F9E52"/>
    <w:rsid w:val="E9FE7E16"/>
    <w:rsid w:val="E9FF04A2"/>
    <w:rsid w:val="EA75692C"/>
    <w:rsid w:val="EA8F061A"/>
    <w:rsid w:val="EADDADE9"/>
    <w:rsid w:val="EAEE169A"/>
    <w:rsid w:val="EB3F3F50"/>
    <w:rsid w:val="EB6EE35F"/>
    <w:rsid w:val="EB7FA8DD"/>
    <w:rsid w:val="EBBFFE6D"/>
    <w:rsid w:val="EBD61A79"/>
    <w:rsid w:val="EBE373C1"/>
    <w:rsid w:val="EBE5012E"/>
    <w:rsid w:val="EBF7E7C2"/>
    <w:rsid w:val="EBFD3EFD"/>
    <w:rsid w:val="EBFEC832"/>
    <w:rsid w:val="EBFF3D5F"/>
    <w:rsid w:val="EBFF9B98"/>
    <w:rsid w:val="EC8D3286"/>
    <w:rsid w:val="ECC3B0F9"/>
    <w:rsid w:val="ECC5A40E"/>
    <w:rsid w:val="ECDF0A16"/>
    <w:rsid w:val="ECEBAC98"/>
    <w:rsid w:val="ECFF46B0"/>
    <w:rsid w:val="ECFF9854"/>
    <w:rsid w:val="ED5E9CD4"/>
    <w:rsid w:val="ED767F93"/>
    <w:rsid w:val="ED7B57C4"/>
    <w:rsid w:val="EDBDBEB6"/>
    <w:rsid w:val="EDCA329C"/>
    <w:rsid w:val="EDD7FB01"/>
    <w:rsid w:val="EDDDD546"/>
    <w:rsid w:val="EDDF32C4"/>
    <w:rsid w:val="EDE710BD"/>
    <w:rsid w:val="EDEB983C"/>
    <w:rsid w:val="EDF7BF4B"/>
    <w:rsid w:val="EDF7E97F"/>
    <w:rsid w:val="EDFCBB14"/>
    <w:rsid w:val="EDFFD2F4"/>
    <w:rsid w:val="EE4A5250"/>
    <w:rsid w:val="EE7B6E8E"/>
    <w:rsid w:val="EEB82956"/>
    <w:rsid w:val="EECD5F4B"/>
    <w:rsid w:val="EED94A6F"/>
    <w:rsid w:val="EEDAD330"/>
    <w:rsid w:val="EEDB352E"/>
    <w:rsid w:val="EEFA8149"/>
    <w:rsid w:val="EEFDE823"/>
    <w:rsid w:val="EEFE1F22"/>
    <w:rsid w:val="EEFF1E1A"/>
    <w:rsid w:val="EEFF43CC"/>
    <w:rsid w:val="EEFFBB8D"/>
    <w:rsid w:val="EEFFC546"/>
    <w:rsid w:val="EF27C5E0"/>
    <w:rsid w:val="EF63062C"/>
    <w:rsid w:val="EF6B508D"/>
    <w:rsid w:val="EF70AE76"/>
    <w:rsid w:val="EF73537F"/>
    <w:rsid w:val="EF73C736"/>
    <w:rsid w:val="EF75FB0D"/>
    <w:rsid w:val="EF78CC25"/>
    <w:rsid w:val="EF7BD17F"/>
    <w:rsid w:val="EF7D1AFE"/>
    <w:rsid w:val="EF7DBE37"/>
    <w:rsid w:val="EF7F84BB"/>
    <w:rsid w:val="EF7FABA3"/>
    <w:rsid w:val="EF9784A7"/>
    <w:rsid w:val="EF9790B2"/>
    <w:rsid w:val="EF9988E8"/>
    <w:rsid w:val="EF9F148D"/>
    <w:rsid w:val="EF9FB77A"/>
    <w:rsid w:val="EFA62448"/>
    <w:rsid w:val="EFA9410C"/>
    <w:rsid w:val="EFABE5AC"/>
    <w:rsid w:val="EFAECEF0"/>
    <w:rsid w:val="EFB3539A"/>
    <w:rsid w:val="EFB906BC"/>
    <w:rsid w:val="EFBD912B"/>
    <w:rsid w:val="EFBFBC74"/>
    <w:rsid w:val="EFCDFA25"/>
    <w:rsid w:val="EFCE54A0"/>
    <w:rsid w:val="EFD3D219"/>
    <w:rsid w:val="EFD70BE3"/>
    <w:rsid w:val="EFD71B8D"/>
    <w:rsid w:val="EFDD7A03"/>
    <w:rsid w:val="EFDF7254"/>
    <w:rsid w:val="EFE3EE1E"/>
    <w:rsid w:val="EFE509D2"/>
    <w:rsid w:val="EFE5CCE4"/>
    <w:rsid w:val="EFEAA86C"/>
    <w:rsid w:val="EFEB5801"/>
    <w:rsid w:val="EFEB6DE6"/>
    <w:rsid w:val="EFED005B"/>
    <w:rsid w:val="EFF1A2B2"/>
    <w:rsid w:val="EFF2072D"/>
    <w:rsid w:val="EFF4390E"/>
    <w:rsid w:val="EFF4951E"/>
    <w:rsid w:val="EFF679DB"/>
    <w:rsid w:val="EFF75A79"/>
    <w:rsid w:val="EFF9FDC6"/>
    <w:rsid w:val="EFFB17DF"/>
    <w:rsid w:val="EFFB2B0C"/>
    <w:rsid w:val="EFFBA6B9"/>
    <w:rsid w:val="EFFD36B4"/>
    <w:rsid w:val="EFFEF308"/>
    <w:rsid w:val="EFFF22C1"/>
    <w:rsid w:val="EFFF6526"/>
    <w:rsid w:val="EFFF6579"/>
    <w:rsid w:val="EFFF6667"/>
    <w:rsid w:val="EFFF8429"/>
    <w:rsid w:val="EFFFEE02"/>
    <w:rsid w:val="EFFFF31B"/>
    <w:rsid w:val="F0BDA919"/>
    <w:rsid w:val="F16EBE3F"/>
    <w:rsid w:val="F17B127A"/>
    <w:rsid w:val="F19DBD5D"/>
    <w:rsid w:val="F1A9E844"/>
    <w:rsid w:val="F1AF3FCD"/>
    <w:rsid w:val="F2460966"/>
    <w:rsid w:val="F279DF3A"/>
    <w:rsid w:val="F2956E60"/>
    <w:rsid w:val="F2BB56F2"/>
    <w:rsid w:val="F2BF5344"/>
    <w:rsid w:val="F2ED7608"/>
    <w:rsid w:val="F2EF9332"/>
    <w:rsid w:val="F2EFBFDA"/>
    <w:rsid w:val="F2FE0980"/>
    <w:rsid w:val="F2FF9D0B"/>
    <w:rsid w:val="F2FFAE63"/>
    <w:rsid w:val="F37F6F76"/>
    <w:rsid w:val="F3BF90B7"/>
    <w:rsid w:val="F3BF9186"/>
    <w:rsid w:val="F3CD0EDB"/>
    <w:rsid w:val="F3DD6DA8"/>
    <w:rsid w:val="F3EB3C0D"/>
    <w:rsid w:val="F3EF8EA1"/>
    <w:rsid w:val="F3FBABBC"/>
    <w:rsid w:val="F3FDCD26"/>
    <w:rsid w:val="F3FDD54F"/>
    <w:rsid w:val="F3FF36E6"/>
    <w:rsid w:val="F41F3726"/>
    <w:rsid w:val="F47F3F6A"/>
    <w:rsid w:val="F4CF52A2"/>
    <w:rsid w:val="F4D1F809"/>
    <w:rsid w:val="F4DB1674"/>
    <w:rsid w:val="F4FFEF46"/>
    <w:rsid w:val="F53F3035"/>
    <w:rsid w:val="F57BED55"/>
    <w:rsid w:val="F57E2BFB"/>
    <w:rsid w:val="F5AB921E"/>
    <w:rsid w:val="F5CAD945"/>
    <w:rsid w:val="F5CF66A3"/>
    <w:rsid w:val="F5DF3314"/>
    <w:rsid w:val="F5DFB9C9"/>
    <w:rsid w:val="F5E33719"/>
    <w:rsid w:val="F5EB4DD9"/>
    <w:rsid w:val="F5EE07A5"/>
    <w:rsid w:val="F5EF514B"/>
    <w:rsid w:val="F5F31BAA"/>
    <w:rsid w:val="F5F6B267"/>
    <w:rsid w:val="F5F7CA9F"/>
    <w:rsid w:val="F5FA390B"/>
    <w:rsid w:val="F5FB376E"/>
    <w:rsid w:val="F5FF0EC3"/>
    <w:rsid w:val="F5FFB128"/>
    <w:rsid w:val="F63D0223"/>
    <w:rsid w:val="F63D25BB"/>
    <w:rsid w:val="F671EDBC"/>
    <w:rsid w:val="F67F9431"/>
    <w:rsid w:val="F68EDED9"/>
    <w:rsid w:val="F697E738"/>
    <w:rsid w:val="F6BFB824"/>
    <w:rsid w:val="F6DF5CF8"/>
    <w:rsid w:val="F6DFED76"/>
    <w:rsid w:val="F6EDC469"/>
    <w:rsid w:val="F6EEE744"/>
    <w:rsid w:val="F6F7061E"/>
    <w:rsid w:val="F6F7A941"/>
    <w:rsid w:val="F6FB1BDF"/>
    <w:rsid w:val="F6FF5630"/>
    <w:rsid w:val="F74F87F8"/>
    <w:rsid w:val="F75263D0"/>
    <w:rsid w:val="F757804C"/>
    <w:rsid w:val="F75DFB4A"/>
    <w:rsid w:val="F762C8BA"/>
    <w:rsid w:val="F768AF98"/>
    <w:rsid w:val="F76EDA18"/>
    <w:rsid w:val="F77B2E77"/>
    <w:rsid w:val="F77BA20F"/>
    <w:rsid w:val="F77D86EA"/>
    <w:rsid w:val="F77E14A6"/>
    <w:rsid w:val="F77FA0FF"/>
    <w:rsid w:val="F7AB90E7"/>
    <w:rsid w:val="F7B75A8E"/>
    <w:rsid w:val="F7BBDE19"/>
    <w:rsid w:val="F7BD687E"/>
    <w:rsid w:val="F7BF6D98"/>
    <w:rsid w:val="F7BFCCA3"/>
    <w:rsid w:val="F7BFFE24"/>
    <w:rsid w:val="F7C22151"/>
    <w:rsid w:val="F7CFF259"/>
    <w:rsid w:val="F7D72EB9"/>
    <w:rsid w:val="F7DB5CE5"/>
    <w:rsid w:val="F7DD9F20"/>
    <w:rsid w:val="F7DF143C"/>
    <w:rsid w:val="F7DF4647"/>
    <w:rsid w:val="F7EC02BE"/>
    <w:rsid w:val="F7EFC06A"/>
    <w:rsid w:val="F7F28F45"/>
    <w:rsid w:val="F7F39DF9"/>
    <w:rsid w:val="F7F48E2E"/>
    <w:rsid w:val="F7F7438C"/>
    <w:rsid w:val="F7F7514C"/>
    <w:rsid w:val="F7F77294"/>
    <w:rsid w:val="F7F790B9"/>
    <w:rsid w:val="F7F7EE57"/>
    <w:rsid w:val="F7F8BA0B"/>
    <w:rsid w:val="F7FDA0BC"/>
    <w:rsid w:val="F7FDE92D"/>
    <w:rsid w:val="F7FF057F"/>
    <w:rsid w:val="F7FF14DA"/>
    <w:rsid w:val="F7FF3B7B"/>
    <w:rsid w:val="F7FF80BC"/>
    <w:rsid w:val="F7FFCA85"/>
    <w:rsid w:val="F7FFD91E"/>
    <w:rsid w:val="F8461124"/>
    <w:rsid w:val="F87E5BEB"/>
    <w:rsid w:val="F8FBED00"/>
    <w:rsid w:val="F939A137"/>
    <w:rsid w:val="F96FC07D"/>
    <w:rsid w:val="F97F9538"/>
    <w:rsid w:val="F9BF5A6E"/>
    <w:rsid w:val="F9BF5AFA"/>
    <w:rsid w:val="F9E73A0E"/>
    <w:rsid w:val="F9E7820D"/>
    <w:rsid w:val="F9EFD040"/>
    <w:rsid w:val="F9F3D693"/>
    <w:rsid w:val="F9FBA18F"/>
    <w:rsid w:val="F9FD0E40"/>
    <w:rsid w:val="F9FFBC7B"/>
    <w:rsid w:val="FA5733C1"/>
    <w:rsid w:val="FA798981"/>
    <w:rsid w:val="FA7D476E"/>
    <w:rsid w:val="FAAF5037"/>
    <w:rsid w:val="FABDFA23"/>
    <w:rsid w:val="FABFA463"/>
    <w:rsid w:val="FAD30FAB"/>
    <w:rsid w:val="FAD5B1D5"/>
    <w:rsid w:val="FAE94125"/>
    <w:rsid w:val="FAEBAE90"/>
    <w:rsid w:val="FAF417E5"/>
    <w:rsid w:val="FAFB2247"/>
    <w:rsid w:val="FAFBCAC3"/>
    <w:rsid w:val="FAFF41B7"/>
    <w:rsid w:val="FAFF5DEA"/>
    <w:rsid w:val="FB07E372"/>
    <w:rsid w:val="FB3595AA"/>
    <w:rsid w:val="FB3EE32E"/>
    <w:rsid w:val="FB3F389C"/>
    <w:rsid w:val="FB7B5D4C"/>
    <w:rsid w:val="FB7BEC76"/>
    <w:rsid w:val="FB7F71A3"/>
    <w:rsid w:val="FB9FE79D"/>
    <w:rsid w:val="FB9FF69C"/>
    <w:rsid w:val="FBAB0031"/>
    <w:rsid w:val="FBB61F18"/>
    <w:rsid w:val="FBB6E043"/>
    <w:rsid w:val="FBB71150"/>
    <w:rsid w:val="FBBDE34D"/>
    <w:rsid w:val="FBBF7FB1"/>
    <w:rsid w:val="FBBF9D21"/>
    <w:rsid w:val="FBBFA3CC"/>
    <w:rsid w:val="FBDB6E9B"/>
    <w:rsid w:val="FBE7295B"/>
    <w:rsid w:val="FBE97225"/>
    <w:rsid w:val="FBECC51F"/>
    <w:rsid w:val="FBEE20CB"/>
    <w:rsid w:val="FBEF21CC"/>
    <w:rsid w:val="FBEF8E9B"/>
    <w:rsid w:val="FBF20293"/>
    <w:rsid w:val="FBF74E9C"/>
    <w:rsid w:val="FBF7B3D0"/>
    <w:rsid w:val="FBFB588A"/>
    <w:rsid w:val="FBFB8D61"/>
    <w:rsid w:val="FBFDF3DB"/>
    <w:rsid w:val="FBFEAE91"/>
    <w:rsid w:val="FBFF09FD"/>
    <w:rsid w:val="FBFF1647"/>
    <w:rsid w:val="FBFF41F1"/>
    <w:rsid w:val="FBFF75DF"/>
    <w:rsid w:val="FBFFAB1C"/>
    <w:rsid w:val="FC3B79BE"/>
    <w:rsid w:val="FC3EDD36"/>
    <w:rsid w:val="FC4979A7"/>
    <w:rsid w:val="FC5F17C2"/>
    <w:rsid w:val="FC5FE937"/>
    <w:rsid w:val="FC7DEDAE"/>
    <w:rsid w:val="FC99EDC4"/>
    <w:rsid w:val="FCB89E8E"/>
    <w:rsid w:val="FCBBCEF0"/>
    <w:rsid w:val="FCBF904C"/>
    <w:rsid w:val="FCEE1FF7"/>
    <w:rsid w:val="FCEF09F7"/>
    <w:rsid w:val="FCEF6C24"/>
    <w:rsid w:val="FCFAEE89"/>
    <w:rsid w:val="FCFF3023"/>
    <w:rsid w:val="FCFF9BC3"/>
    <w:rsid w:val="FD07F646"/>
    <w:rsid w:val="FD3D1949"/>
    <w:rsid w:val="FD3E1323"/>
    <w:rsid w:val="FD456D65"/>
    <w:rsid w:val="FD493A87"/>
    <w:rsid w:val="FD5BDC97"/>
    <w:rsid w:val="FD5EDFCA"/>
    <w:rsid w:val="FD5F75EC"/>
    <w:rsid w:val="FD6DDDDA"/>
    <w:rsid w:val="FD6F7A25"/>
    <w:rsid w:val="FD7AD2BF"/>
    <w:rsid w:val="FD7E2837"/>
    <w:rsid w:val="FD7F881B"/>
    <w:rsid w:val="FD7FCECE"/>
    <w:rsid w:val="FD86F0EE"/>
    <w:rsid w:val="FD8F17A2"/>
    <w:rsid w:val="FD93AAD6"/>
    <w:rsid w:val="FD9EACB2"/>
    <w:rsid w:val="FDAEBC81"/>
    <w:rsid w:val="FDAFD5F0"/>
    <w:rsid w:val="FDB833C5"/>
    <w:rsid w:val="FDBBC175"/>
    <w:rsid w:val="FDBD53EF"/>
    <w:rsid w:val="FDBF5329"/>
    <w:rsid w:val="FDBFFC41"/>
    <w:rsid w:val="FDC7D617"/>
    <w:rsid w:val="FDC89FD9"/>
    <w:rsid w:val="FDCFAA6A"/>
    <w:rsid w:val="FDCFDC1E"/>
    <w:rsid w:val="FDD3A7CB"/>
    <w:rsid w:val="FDD762AF"/>
    <w:rsid w:val="FDD7C4C4"/>
    <w:rsid w:val="FDDD228D"/>
    <w:rsid w:val="FDDF4B45"/>
    <w:rsid w:val="FDDF61B8"/>
    <w:rsid w:val="FDE5D5F4"/>
    <w:rsid w:val="FDE7A8C9"/>
    <w:rsid w:val="FDE8AB0D"/>
    <w:rsid w:val="FDEB928F"/>
    <w:rsid w:val="FDED4DEC"/>
    <w:rsid w:val="FDEDF5E6"/>
    <w:rsid w:val="FDEE9885"/>
    <w:rsid w:val="FDF19553"/>
    <w:rsid w:val="FDF69DA1"/>
    <w:rsid w:val="FDF7279A"/>
    <w:rsid w:val="FDF77A57"/>
    <w:rsid w:val="FDF9396B"/>
    <w:rsid w:val="FDFB0D03"/>
    <w:rsid w:val="FDFB857D"/>
    <w:rsid w:val="FDFB9BEA"/>
    <w:rsid w:val="FDFD0A1E"/>
    <w:rsid w:val="FDFDF23B"/>
    <w:rsid w:val="FDFEDFCE"/>
    <w:rsid w:val="FDFF4FB7"/>
    <w:rsid w:val="FE17CE8B"/>
    <w:rsid w:val="FE3D5677"/>
    <w:rsid w:val="FE574024"/>
    <w:rsid w:val="FE57F365"/>
    <w:rsid w:val="FE5DC2B8"/>
    <w:rsid w:val="FE6D83BC"/>
    <w:rsid w:val="FE7F1F04"/>
    <w:rsid w:val="FE7FB9BF"/>
    <w:rsid w:val="FE7FD2E0"/>
    <w:rsid w:val="FE8B1A6A"/>
    <w:rsid w:val="FE929A7C"/>
    <w:rsid w:val="FE991D41"/>
    <w:rsid w:val="FE9B11E5"/>
    <w:rsid w:val="FE9F0F42"/>
    <w:rsid w:val="FEAE812E"/>
    <w:rsid w:val="FEAE95BA"/>
    <w:rsid w:val="FEBAAE0E"/>
    <w:rsid w:val="FEBB5523"/>
    <w:rsid w:val="FEBD895E"/>
    <w:rsid w:val="FEBF4DD9"/>
    <w:rsid w:val="FEBF93A5"/>
    <w:rsid w:val="FEBFD4E7"/>
    <w:rsid w:val="FEC6314A"/>
    <w:rsid w:val="FECC7B6C"/>
    <w:rsid w:val="FECDFD9C"/>
    <w:rsid w:val="FEDF26B2"/>
    <w:rsid w:val="FEE32F69"/>
    <w:rsid w:val="FEE756C4"/>
    <w:rsid w:val="FEEBD31D"/>
    <w:rsid w:val="FEECD294"/>
    <w:rsid w:val="FEED4D06"/>
    <w:rsid w:val="FEEF523E"/>
    <w:rsid w:val="FEEF59C1"/>
    <w:rsid w:val="FEEFEB2F"/>
    <w:rsid w:val="FEF5B197"/>
    <w:rsid w:val="FEF5B5CD"/>
    <w:rsid w:val="FEF74E97"/>
    <w:rsid w:val="FEF774A1"/>
    <w:rsid w:val="FEF8D43D"/>
    <w:rsid w:val="FEFAABD8"/>
    <w:rsid w:val="FEFB7906"/>
    <w:rsid w:val="FEFD76E9"/>
    <w:rsid w:val="FEFE1460"/>
    <w:rsid w:val="FEFEDB19"/>
    <w:rsid w:val="FEFF5452"/>
    <w:rsid w:val="FEFFE428"/>
    <w:rsid w:val="FF1FE629"/>
    <w:rsid w:val="FF2A2628"/>
    <w:rsid w:val="FF3392F0"/>
    <w:rsid w:val="FF362B4C"/>
    <w:rsid w:val="FF377A58"/>
    <w:rsid w:val="FF37B5E8"/>
    <w:rsid w:val="FF3B8C0E"/>
    <w:rsid w:val="FF3F62BB"/>
    <w:rsid w:val="FF3F76CD"/>
    <w:rsid w:val="FF3FA9FD"/>
    <w:rsid w:val="FF4BAC85"/>
    <w:rsid w:val="FF4F75E5"/>
    <w:rsid w:val="FF57CA2B"/>
    <w:rsid w:val="FF5B53E3"/>
    <w:rsid w:val="FF5D0B3C"/>
    <w:rsid w:val="FF5F0753"/>
    <w:rsid w:val="FF5F1690"/>
    <w:rsid w:val="FF5FDADD"/>
    <w:rsid w:val="FF621BBD"/>
    <w:rsid w:val="FF63779B"/>
    <w:rsid w:val="FF672E89"/>
    <w:rsid w:val="FF6E1AD6"/>
    <w:rsid w:val="FF70084B"/>
    <w:rsid w:val="FF730C5C"/>
    <w:rsid w:val="FF739441"/>
    <w:rsid w:val="FF750B27"/>
    <w:rsid w:val="FF7659FD"/>
    <w:rsid w:val="FF76BDAC"/>
    <w:rsid w:val="FF7782FC"/>
    <w:rsid w:val="FF77B2BF"/>
    <w:rsid w:val="FF78FAC0"/>
    <w:rsid w:val="FF7A797E"/>
    <w:rsid w:val="FF7B4312"/>
    <w:rsid w:val="FF7DBA31"/>
    <w:rsid w:val="FF7DEA81"/>
    <w:rsid w:val="FF7E9591"/>
    <w:rsid w:val="FF7F56EE"/>
    <w:rsid w:val="FF7F5DEB"/>
    <w:rsid w:val="FF7FB36B"/>
    <w:rsid w:val="FF7FD73E"/>
    <w:rsid w:val="FF8BCDAB"/>
    <w:rsid w:val="FF8F02B2"/>
    <w:rsid w:val="FF8FB30C"/>
    <w:rsid w:val="FF9BF755"/>
    <w:rsid w:val="FF9F096F"/>
    <w:rsid w:val="FF9F8D01"/>
    <w:rsid w:val="FF9FF71A"/>
    <w:rsid w:val="FFABD906"/>
    <w:rsid w:val="FFAF52CD"/>
    <w:rsid w:val="FFAF7254"/>
    <w:rsid w:val="FFAFE3CE"/>
    <w:rsid w:val="FFB715DD"/>
    <w:rsid w:val="FFB83EFD"/>
    <w:rsid w:val="FFBAFA84"/>
    <w:rsid w:val="FFBBA290"/>
    <w:rsid w:val="FFBBE469"/>
    <w:rsid w:val="FFBBEED6"/>
    <w:rsid w:val="FFBC8066"/>
    <w:rsid w:val="FFBDB8A5"/>
    <w:rsid w:val="FFBEFC9E"/>
    <w:rsid w:val="FFBF0774"/>
    <w:rsid w:val="FFBFB07D"/>
    <w:rsid w:val="FFBFD241"/>
    <w:rsid w:val="FFC5FC8D"/>
    <w:rsid w:val="FFCBC9C1"/>
    <w:rsid w:val="FFCEAECA"/>
    <w:rsid w:val="FFCF7ED2"/>
    <w:rsid w:val="FFCFA01B"/>
    <w:rsid w:val="FFCFABE5"/>
    <w:rsid w:val="FFD3ABC1"/>
    <w:rsid w:val="FFD51E6B"/>
    <w:rsid w:val="FFD710C2"/>
    <w:rsid w:val="FFD712CF"/>
    <w:rsid w:val="FFD7E8D4"/>
    <w:rsid w:val="FFD95535"/>
    <w:rsid w:val="FFD96548"/>
    <w:rsid w:val="FFD9C0A3"/>
    <w:rsid w:val="FFDB56C1"/>
    <w:rsid w:val="FFDDF7DA"/>
    <w:rsid w:val="FFDECACA"/>
    <w:rsid w:val="FFDF11DC"/>
    <w:rsid w:val="FFDF20D2"/>
    <w:rsid w:val="FFDF3D3F"/>
    <w:rsid w:val="FFDF6AFD"/>
    <w:rsid w:val="FFDF916D"/>
    <w:rsid w:val="FFDF9205"/>
    <w:rsid w:val="FFE0188F"/>
    <w:rsid w:val="FFE30AF6"/>
    <w:rsid w:val="FFE5D53D"/>
    <w:rsid w:val="FFE618EF"/>
    <w:rsid w:val="FFE753C0"/>
    <w:rsid w:val="FFE763AA"/>
    <w:rsid w:val="FFE7BF6A"/>
    <w:rsid w:val="FFE94463"/>
    <w:rsid w:val="FFE9EC77"/>
    <w:rsid w:val="FFEC6BF4"/>
    <w:rsid w:val="FFED5865"/>
    <w:rsid w:val="FFEDAE16"/>
    <w:rsid w:val="FFEE4818"/>
    <w:rsid w:val="FFEEDA0D"/>
    <w:rsid w:val="FFEEF345"/>
    <w:rsid w:val="FFEF735D"/>
    <w:rsid w:val="FFEF8EEF"/>
    <w:rsid w:val="FFEFE47E"/>
    <w:rsid w:val="FFEFED26"/>
    <w:rsid w:val="FFF3223F"/>
    <w:rsid w:val="FFF3281C"/>
    <w:rsid w:val="FFF47495"/>
    <w:rsid w:val="FFF49C00"/>
    <w:rsid w:val="FFF73626"/>
    <w:rsid w:val="FFF76B9A"/>
    <w:rsid w:val="FFF79A2A"/>
    <w:rsid w:val="FFF7BBC4"/>
    <w:rsid w:val="FFF7DF5B"/>
    <w:rsid w:val="FFF80DB9"/>
    <w:rsid w:val="FFF882AC"/>
    <w:rsid w:val="FFF98364"/>
    <w:rsid w:val="FFF9C77A"/>
    <w:rsid w:val="FFF9DC58"/>
    <w:rsid w:val="FFFA9A5F"/>
    <w:rsid w:val="FFFAB05B"/>
    <w:rsid w:val="FFFB07FF"/>
    <w:rsid w:val="FFFB1139"/>
    <w:rsid w:val="FFFB65DA"/>
    <w:rsid w:val="FFFB6C77"/>
    <w:rsid w:val="FFFBC794"/>
    <w:rsid w:val="FFFBD6BC"/>
    <w:rsid w:val="FFFBE723"/>
    <w:rsid w:val="FFFC35E5"/>
    <w:rsid w:val="FFFC5E1A"/>
    <w:rsid w:val="FFFC8C0D"/>
    <w:rsid w:val="FFFCF5C4"/>
    <w:rsid w:val="FFFD4752"/>
    <w:rsid w:val="FFFD7D3B"/>
    <w:rsid w:val="FFFDA477"/>
    <w:rsid w:val="FFFDD462"/>
    <w:rsid w:val="FFFDD5D5"/>
    <w:rsid w:val="FFFDF5EE"/>
    <w:rsid w:val="FFFE042C"/>
    <w:rsid w:val="FFFE6199"/>
    <w:rsid w:val="FFFF02FF"/>
    <w:rsid w:val="FFFF0EAD"/>
    <w:rsid w:val="FFFF120E"/>
    <w:rsid w:val="FFFF1300"/>
    <w:rsid w:val="FFFF1817"/>
    <w:rsid w:val="FFFF18DC"/>
    <w:rsid w:val="FFFF1C11"/>
    <w:rsid w:val="FFFF42F1"/>
    <w:rsid w:val="FFFF6868"/>
    <w:rsid w:val="FFFF6FC9"/>
    <w:rsid w:val="FFFF742D"/>
    <w:rsid w:val="FFFF7C21"/>
    <w:rsid w:val="FFFF7C45"/>
    <w:rsid w:val="FFFF8426"/>
    <w:rsid w:val="FFFFA2C0"/>
    <w:rsid w:val="FFFFBE63"/>
    <w:rsid w:val="FFFFFC8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99"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1"/>
      <w:lang w:val="en-US" w:eastAsia="zh-CN" w:bidi="ar-SA"/>
    </w:rPr>
  </w:style>
  <w:style w:type="paragraph" w:styleId="4">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paragraph" w:styleId="5">
    <w:name w:val="heading 2"/>
    <w:basedOn w:val="1"/>
    <w:next w:val="1"/>
    <w:qFormat/>
    <w:uiPriority w:val="0"/>
    <w:pPr>
      <w:spacing w:before="100" w:beforeAutospacing="1" w:after="100" w:afterAutospacing="1"/>
      <w:jc w:val="left"/>
      <w:outlineLvl w:val="1"/>
    </w:pPr>
    <w:rPr>
      <w:rFonts w:hint="eastAsia" w:ascii="宋体" w:hAnsi="宋体" w:eastAsia="宋体" w:cs="宋体"/>
      <w:b/>
      <w:kern w:val="0"/>
      <w:sz w:val="36"/>
      <w:szCs w:val="36"/>
      <w:lang w:val="en-US" w:eastAsia="zh-CN" w:bidi="ar"/>
    </w:rPr>
  </w:style>
  <w:style w:type="paragraph" w:styleId="6">
    <w:name w:val="heading 3"/>
    <w:basedOn w:val="1"/>
    <w:next w:val="1"/>
    <w:qFormat/>
    <w:uiPriority w:val="0"/>
    <w:pPr>
      <w:spacing w:before="100" w:beforeAutospacing="1" w:after="100" w:afterAutospacing="1"/>
      <w:jc w:val="left"/>
      <w:outlineLvl w:val="2"/>
    </w:pPr>
    <w:rPr>
      <w:rFonts w:hint="eastAsia" w:ascii="宋体" w:hAnsi="宋体" w:eastAsia="宋体" w:cs="宋体"/>
      <w:b/>
      <w:kern w:val="0"/>
      <w:sz w:val="27"/>
      <w:szCs w:val="27"/>
      <w:lang w:val="en-US" w:eastAsia="zh-CN" w:bidi="ar"/>
    </w:rPr>
  </w:style>
  <w:style w:type="paragraph" w:styleId="7">
    <w:name w:val="heading 4"/>
    <w:basedOn w:val="1"/>
    <w:next w:val="1"/>
    <w:qFormat/>
    <w:uiPriority w:val="0"/>
    <w:pPr>
      <w:ind w:left="1468" w:hanging="629"/>
      <w:outlineLvl w:val="3"/>
    </w:pPr>
    <w:rPr>
      <w:rFonts w:ascii="宋体" w:hAnsi="宋体" w:eastAsia="宋体" w:cs="宋体"/>
      <w:b/>
      <w:bCs/>
      <w:sz w:val="28"/>
      <w:szCs w:val="28"/>
      <w:lang w:val="zh-CN" w:eastAsia="zh-CN" w:bidi="zh-CN"/>
    </w:rPr>
  </w:style>
  <w:style w:type="character" w:default="1" w:styleId="21">
    <w:name w:val="Default Paragraph Font"/>
    <w:uiPriority w:val="0"/>
    <w:rPr>
      <w:rFonts w:ascii="Times New Roman" w:hAnsi="Times New Roman" w:eastAsia="宋体" w:cs="Times New Roman"/>
    </w:rPr>
  </w:style>
  <w:style w:type="table" w:default="1" w:styleId="19">
    <w:name w:val="Normal Table"/>
    <w:uiPriority w:val="0"/>
    <w:rPr>
      <w:rFonts w:ascii="Times New Roman" w:hAnsi="Times New Roman" w:eastAsia="宋体" w:cs="Times New Roman"/>
    </w:rPr>
    <w:tblPr>
      <w:tblStyle w:val="19"/>
      <w:tblCellMar>
        <w:top w:w="0" w:type="dxa"/>
        <w:left w:w="108" w:type="dxa"/>
        <w:bottom w:w="0" w:type="dxa"/>
        <w:right w:w="108" w:type="dxa"/>
      </w:tblCellMar>
    </w:tblPr>
  </w:style>
  <w:style w:type="paragraph" w:styleId="2">
    <w:name w:val="Body Text Indent"/>
    <w:basedOn w:val="3"/>
    <w:next w:val="3"/>
    <w:uiPriority w:val="0"/>
    <w:pPr>
      <w:spacing w:after="120" w:afterLines="0" w:afterAutospacing="0"/>
      <w:ind w:left="420" w:leftChars="200"/>
    </w:pPr>
    <w:rPr>
      <w:rFonts w:ascii="Times New Roman" w:hAnsi="Times New Roman" w:eastAsia="宋体" w:cs="Times New Roman"/>
    </w:rPr>
  </w:style>
  <w:style w:type="paragraph" w:styleId="3">
    <w:name w:val="Normal Indent"/>
    <w:basedOn w:val="1"/>
    <w:next w:val="1"/>
    <w:uiPriority w:val="0"/>
    <w:pPr>
      <w:ind w:firstLine="420" w:firstLineChars="200"/>
    </w:pPr>
    <w:rPr>
      <w:rFonts w:ascii="Times New Roman" w:hAnsi="Times New Roman" w:eastAsia="仿宋" w:cs="Times New Roman"/>
      <w:sz w:val="32"/>
    </w:rPr>
  </w:style>
  <w:style w:type="paragraph" w:styleId="8">
    <w:name w:val="table of authorities"/>
    <w:basedOn w:val="1"/>
    <w:next w:val="1"/>
    <w:uiPriority w:val="0"/>
    <w:pPr>
      <w:ind w:left="420" w:leftChars="200"/>
    </w:pPr>
    <w:rPr>
      <w:rFonts w:ascii="Times New Roman" w:hAnsi="Times New Roman" w:eastAsia="宋体" w:cs="Times New Roman"/>
    </w:rPr>
  </w:style>
  <w:style w:type="paragraph" w:styleId="9">
    <w:name w:val="toa heading"/>
    <w:basedOn w:val="1"/>
    <w:next w:val="1"/>
    <w:uiPriority w:val="0"/>
    <w:pPr>
      <w:spacing w:before="120"/>
    </w:pPr>
    <w:rPr>
      <w:rFonts w:ascii="Cambria" w:hAnsi="Cambria" w:eastAsia="宋体" w:cs="Times New Roman"/>
      <w:sz w:val="24"/>
    </w:rPr>
  </w:style>
  <w:style w:type="paragraph" w:styleId="10">
    <w:name w:val="index 6"/>
    <w:basedOn w:val="1"/>
    <w:next w:val="1"/>
    <w:semiHidden/>
    <w:qFormat/>
    <w:uiPriority w:val="99"/>
    <w:pPr>
      <w:ind w:left="2100"/>
    </w:pPr>
  </w:style>
  <w:style w:type="paragraph" w:styleId="11">
    <w:name w:val="Body Text"/>
    <w:basedOn w:val="1"/>
    <w:uiPriority w:val="0"/>
    <w:pPr>
      <w:spacing w:after="120"/>
    </w:pPr>
    <w:rPr>
      <w:rFonts w:ascii="Times New Roman" w:hAnsi="Times New Roman" w:eastAsia="宋体" w:cs="Times New Roman"/>
    </w:rPr>
  </w:style>
  <w:style w:type="paragraph" w:styleId="12">
    <w:name w:val="Balloon Text"/>
    <w:basedOn w:val="1"/>
    <w:uiPriority w:val="0"/>
    <w:rPr>
      <w:rFonts w:ascii="Times New Roman" w:hAnsi="Times New Roman" w:eastAsia="宋体" w:cs="Times New Roman"/>
      <w:sz w:val="18"/>
      <w:szCs w:val="18"/>
    </w:rPr>
  </w:style>
  <w:style w:type="paragraph" w:styleId="13">
    <w:name w:val="footer"/>
    <w:basedOn w:val="1"/>
    <w:uiPriority w:val="0"/>
    <w:pPr>
      <w:tabs>
        <w:tab w:val="center" w:pos="4153"/>
        <w:tab w:val="right" w:pos="8306"/>
      </w:tabs>
      <w:snapToGrid w:val="0"/>
      <w:jc w:val="left"/>
    </w:pPr>
    <w:rPr>
      <w:rFonts w:ascii="Times New Roman" w:hAnsi="Times New Roman" w:eastAsia="宋体" w:cs="Times New Roman"/>
      <w:sz w:val="18"/>
      <w:szCs w:val="18"/>
    </w:rPr>
  </w:style>
  <w:style w:type="paragraph" w:styleId="14">
    <w:name w:val="header"/>
    <w:basedOn w:val="1"/>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15">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6">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Times New Roman" w:hAnsi="Times New Roman" w:eastAsia="宋体" w:cs="Times New Roman"/>
      <w:kern w:val="0"/>
      <w:sz w:val="24"/>
      <w:lang w:val="en-US" w:eastAsia="zh-CN" w:bidi="ar"/>
    </w:rPr>
  </w:style>
  <w:style w:type="paragraph" w:styleId="17">
    <w:name w:val="Body Text First Indent"/>
    <w:basedOn w:val="11"/>
    <w:uiPriority w:val="0"/>
    <w:pPr>
      <w:ind w:firstLine="420" w:firstLineChars="100"/>
    </w:pPr>
    <w:rPr>
      <w:rFonts w:ascii="Times New Roman" w:hAnsi="Times New Roman" w:eastAsia="宋体" w:cs="Times New Roman"/>
      <w:szCs w:val="24"/>
    </w:rPr>
  </w:style>
  <w:style w:type="paragraph" w:styleId="18">
    <w:name w:val="Body Text First Indent 2"/>
    <w:basedOn w:val="2"/>
    <w:next w:val="10"/>
    <w:uiPriority w:val="0"/>
    <w:pPr>
      <w:ind w:firstLine="420" w:firstLineChars="200"/>
    </w:pPr>
    <w:rPr>
      <w:rFonts w:ascii="Times New Roman" w:hAnsi="Times New Roman" w:eastAsia="宋体" w:cs="Times New Roman"/>
    </w:rPr>
  </w:style>
  <w:style w:type="table" w:styleId="20">
    <w:name w:val="Table Grid"/>
    <w:basedOn w:val="19"/>
    <w:uiPriority w:val="0"/>
    <w:pPr>
      <w:widowControl w:val="0"/>
      <w:jc w:val="both"/>
    </w:pPr>
    <w:rPr>
      <w:rFonts w:ascii="Times New Roman" w:hAnsi="Times New Roman" w:eastAsia="宋体" w:cs="Times New Roman"/>
    </w:rPr>
    <w:tblPr>
      <w:tblStyle w:val="1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qFormat/>
    <w:uiPriority w:val="0"/>
    <w:rPr>
      <w:rFonts w:ascii="Times New Roman" w:hAnsi="Times New Roman" w:eastAsia="宋体" w:cs="Times New Roman"/>
      <w:b/>
    </w:rPr>
  </w:style>
  <w:style w:type="character" w:styleId="23">
    <w:name w:val="page number"/>
    <w:basedOn w:val="21"/>
    <w:uiPriority w:val="0"/>
    <w:rPr>
      <w:rFonts w:ascii="Times New Roman" w:hAnsi="Times New Roman" w:eastAsia="宋体" w:cs="Times New Roman"/>
    </w:rPr>
  </w:style>
  <w:style w:type="character" w:styleId="24">
    <w:name w:val="FollowedHyperlink"/>
    <w:basedOn w:val="21"/>
    <w:uiPriority w:val="0"/>
    <w:rPr>
      <w:rFonts w:ascii="Times New Roman" w:hAnsi="Times New Roman" w:eastAsia="宋体" w:cs="Times New Roman"/>
      <w:color w:val="333333"/>
      <w:u w:val="none"/>
    </w:rPr>
  </w:style>
  <w:style w:type="character" w:styleId="25">
    <w:name w:val="Emphasis"/>
    <w:basedOn w:val="21"/>
    <w:qFormat/>
    <w:uiPriority w:val="0"/>
    <w:rPr>
      <w:rFonts w:ascii="Times New Roman" w:hAnsi="Times New Roman" w:eastAsia="宋体" w:cs="Times New Roman"/>
    </w:rPr>
  </w:style>
  <w:style w:type="character" w:styleId="26">
    <w:name w:val="HTML Definition"/>
    <w:basedOn w:val="21"/>
    <w:uiPriority w:val="0"/>
    <w:rPr>
      <w:rFonts w:ascii="Times New Roman" w:hAnsi="Times New Roman" w:eastAsia="宋体" w:cs="Times New Roman"/>
    </w:rPr>
  </w:style>
  <w:style w:type="character" w:styleId="27">
    <w:name w:val="HTML Acronym"/>
    <w:basedOn w:val="21"/>
    <w:uiPriority w:val="0"/>
    <w:rPr>
      <w:rFonts w:ascii="Times New Roman" w:hAnsi="Times New Roman" w:eastAsia="宋体" w:cs="Times New Roman"/>
    </w:rPr>
  </w:style>
  <w:style w:type="character" w:styleId="28">
    <w:name w:val="HTML Variable"/>
    <w:basedOn w:val="21"/>
    <w:uiPriority w:val="0"/>
    <w:rPr>
      <w:rFonts w:ascii="Times New Roman" w:hAnsi="Times New Roman" w:eastAsia="宋体" w:cs="Times New Roman"/>
    </w:rPr>
  </w:style>
  <w:style w:type="character" w:styleId="29">
    <w:name w:val="Hyperlink"/>
    <w:basedOn w:val="21"/>
    <w:uiPriority w:val="0"/>
    <w:rPr>
      <w:rFonts w:ascii="Times New Roman" w:hAnsi="Times New Roman" w:eastAsia="宋体" w:cs="Times New Roman"/>
      <w:color w:val="333333"/>
      <w:u w:val="none"/>
    </w:rPr>
  </w:style>
  <w:style w:type="character" w:styleId="30">
    <w:name w:val="HTML Code"/>
    <w:basedOn w:val="21"/>
    <w:uiPriority w:val="0"/>
    <w:rPr>
      <w:rFonts w:ascii="Courier New" w:hAnsi="Courier New" w:eastAsia="宋体" w:cs="Times New Roman"/>
      <w:sz w:val="20"/>
    </w:rPr>
  </w:style>
  <w:style w:type="character" w:styleId="31">
    <w:name w:val="HTML Cite"/>
    <w:basedOn w:val="21"/>
    <w:uiPriority w:val="0"/>
    <w:rPr>
      <w:rFonts w:ascii="Times New Roman" w:hAnsi="Times New Roman" w:eastAsia="宋体" w:cs="Times New Roman"/>
      <w:sz w:val="16"/>
      <w:szCs w:val="0"/>
    </w:rPr>
  </w:style>
  <w:style w:type="character" w:styleId="32">
    <w:name w:val="HTML Keyboard"/>
    <w:basedOn w:val="21"/>
    <w:uiPriority w:val="0"/>
    <w:rPr>
      <w:rFonts w:ascii="Courier New" w:hAnsi="Courier New" w:eastAsia="宋体" w:cs="Times New Roman"/>
      <w:sz w:val="20"/>
    </w:rPr>
  </w:style>
  <w:style w:type="character" w:styleId="33">
    <w:name w:val="HTML Sample"/>
    <w:basedOn w:val="21"/>
    <w:uiPriority w:val="0"/>
    <w:rPr>
      <w:rFonts w:ascii="Courier New" w:hAnsi="Courier New" w:eastAsia="宋体" w:cs="Times New Roman"/>
    </w:rPr>
  </w:style>
  <w:style w:type="character" w:customStyle="1" w:styleId="34">
    <w:name w:val="first-child"/>
    <w:basedOn w:val="21"/>
    <w:uiPriority w:val="0"/>
    <w:rPr>
      <w:rFonts w:ascii="Times New Roman" w:hAnsi="Times New Roman" w:eastAsia="宋体" w:cs="Times New Roman"/>
    </w:rPr>
  </w:style>
  <w:style w:type="character" w:customStyle="1" w:styleId="35">
    <w:name w:val="before"/>
    <w:basedOn w:val="21"/>
    <w:uiPriority w:val="0"/>
    <w:rPr>
      <w:rFonts w:ascii="Times New Roman" w:hAnsi="Times New Roman" w:eastAsia="宋体" w:cs="Times New Roman"/>
    </w:rPr>
  </w:style>
  <w:style w:type="character" w:customStyle="1" w:styleId="36">
    <w:name w:val="before10"/>
    <w:basedOn w:val="21"/>
    <w:uiPriority w:val="0"/>
    <w:rPr>
      <w:rFonts w:ascii="Times New Roman" w:hAnsi="Times New Roman" w:eastAsia="宋体" w:cs="Times New Roman"/>
    </w:rPr>
  </w:style>
  <w:style w:type="character" w:customStyle="1" w:styleId="37">
    <w:name w:val="before4"/>
    <w:basedOn w:val="21"/>
    <w:uiPriority w:val="0"/>
    <w:rPr>
      <w:rFonts w:ascii="Times New Roman" w:hAnsi="Times New Roman" w:eastAsia="宋体" w:cs="Times New Roman"/>
    </w:rPr>
  </w:style>
  <w:style w:type="character" w:customStyle="1" w:styleId="38">
    <w:name w:val="lb-right"/>
    <w:basedOn w:val="21"/>
    <w:uiPriority w:val="0"/>
    <w:rPr>
      <w:rFonts w:ascii="Times New Roman" w:hAnsi="Times New Roman" w:eastAsia="宋体" w:cs="Times New Roman"/>
    </w:rPr>
  </w:style>
  <w:style w:type="character" w:customStyle="1" w:styleId="39">
    <w:name w:val="ranknum"/>
    <w:basedOn w:val="21"/>
    <w:uiPriority w:val="0"/>
    <w:rPr>
      <w:rFonts w:ascii="Times New Roman" w:hAnsi="Times New Roman" w:eastAsia="宋体" w:cs="Times New Roman"/>
      <w:b/>
      <w:color w:val="4D4F53"/>
      <w:sz w:val="30"/>
      <w:szCs w:val="30"/>
    </w:rPr>
  </w:style>
  <w:style w:type="character" w:customStyle="1" w:styleId="40">
    <w:name w:val="before12"/>
    <w:basedOn w:val="21"/>
    <w:uiPriority w:val="0"/>
    <w:rPr>
      <w:rFonts w:ascii="Times New Roman" w:hAnsi="Times New Roman" w:eastAsia="宋体" w:cs="Times New Roman"/>
    </w:rPr>
  </w:style>
  <w:style w:type="character" w:customStyle="1" w:styleId="41">
    <w:name w:val="weibomod-usercard-followbtn6"/>
    <w:basedOn w:val="21"/>
    <w:uiPriority w:val="0"/>
    <w:rPr>
      <w:rFonts w:ascii="Times New Roman" w:hAnsi="Times New Roman" w:eastAsia="宋体" w:cs="Times New Roman"/>
      <w:color w:val="666666"/>
      <w:bdr w:val="single" w:color="D7D7D7" w:sz="6" w:space="0"/>
      <w:shd w:val="clear" w:color="auto" w:fill="EAEAEA"/>
    </w:rPr>
  </w:style>
  <w:style w:type="character" w:customStyle="1" w:styleId="42">
    <w:name w:val="slash1"/>
    <w:basedOn w:val="21"/>
    <w:uiPriority w:val="0"/>
    <w:rPr>
      <w:rFonts w:ascii="Times New Roman" w:hAnsi="Times New Roman" w:eastAsia="宋体" w:cs="Times New Roman"/>
    </w:rPr>
  </w:style>
  <w:style w:type="character" w:customStyle="1" w:styleId="43">
    <w:name w:val="text-span1"/>
    <w:basedOn w:val="21"/>
    <w:uiPriority w:val="0"/>
    <w:rPr>
      <w:rFonts w:ascii="Times New Roman" w:hAnsi="Times New Roman" w:eastAsia="宋体" w:cs="Times New Roman"/>
      <w:color w:val="D33A2B"/>
    </w:rPr>
  </w:style>
  <w:style w:type="character" w:customStyle="1" w:styleId="44">
    <w:name w:val="bsharetext"/>
    <w:basedOn w:val="21"/>
    <w:uiPriority w:val="0"/>
    <w:rPr>
      <w:rFonts w:ascii="Times New Roman" w:hAnsi="Times New Roman" w:eastAsia="宋体" w:cs="Times New Roman"/>
    </w:rPr>
  </w:style>
  <w:style w:type="character" w:customStyle="1" w:styleId="45">
    <w:name w:val="img-span"/>
    <w:basedOn w:val="21"/>
    <w:uiPriority w:val="0"/>
    <w:rPr>
      <w:rFonts w:ascii="Times New Roman" w:hAnsi="Times New Roman" w:eastAsia="宋体" w:cs="Times New Roman"/>
    </w:rPr>
  </w:style>
  <w:style w:type="character" w:customStyle="1" w:styleId="46">
    <w:name w:val="icon-comment"/>
    <w:basedOn w:val="21"/>
    <w:uiPriority w:val="0"/>
    <w:rPr>
      <w:rFonts w:ascii="Times New Roman" w:hAnsi="Times New Roman" w:eastAsia="宋体" w:cs="Times New Roman"/>
    </w:rPr>
  </w:style>
  <w:style w:type="character" w:customStyle="1" w:styleId="47">
    <w:name w:val="text-span"/>
    <w:basedOn w:val="21"/>
    <w:uiPriority w:val="0"/>
    <w:rPr>
      <w:rFonts w:ascii="Times New Roman" w:hAnsi="Times New Roman" w:eastAsia="宋体" w:cs="Times New Roman"/>
      <w:color w:val="333333"/>
      <w:sz w:val="21"/>
      <w:szCs w:val="21"/>
    </w:rPr>
  </w:style>
  <w:style w:type="character" w:customStyle="1" w:styleId="48">
    <w:name w:val="before5"/>
    <w:basedOn w:val="21"/>
    <w:uiPriority w:val="0"/>
    <w:rPr>
      <w:rFonts w:ascii="Times New Roman" w:hAnsi="Times New Roman" w:eastAsia="宋体" w:cs="Times New Roman"/>
    </w:rPr>
  </w:style>
  <w:style w:type="character" w:customStyle="1" w:styleId="49">
    <w:name w:val="captcha-result"/>
    <w:basedOn w:val="21"/>
    <w:uiPriority w:val="0"/>
    <w:rPr>
      <w:rFonts w:ascii="Times New Roman" w:hAnsi="Times New Roman" w:eastAsia="宋体" w:cs="Times New Roman"/>
    </w:rPr>
  </w:style>
  <w:style w:type="character" w:customStyle="1" w:styleId="50">
    <w:name w:val="text-title"/>
    <w:basedOn w:val="21"/>
    <w:uiPriority w:val="0"/>
    <w:rPr>
      <w:rFonts w:ascii="Times New Roman" w:hAnsi="Times New Roman" w:eastAsia="宋体" w:cs="Times New Roman"/>
      <w:color w:val="CCCCCC"/>
      <w:shd w:val="clear" w:color="auto" w:fill="FFFFFF"/>
    </w:rPr>
  </w:style>
  <w:style w:type="character" w:customStyle="1" w:styleId="51">
    <w:name w:val="font"/>
    <w:basedOn w:val="21"/>
    <w:uiPriority w:val="0"/>
    <w:rPr>
      <w:rFonts w:ascii="Times New Roman" w:hAnsi="Times New Roman" w:eastAsia="宋体" w:cs="Times New Roman"/>
      <w:sz w:val="21"/>
      <w:szCs w:val="21"/>
    </w:rPr>
  </w:style>
  <w:style w:type="character" w:customStyle="1" w:styleId="52">
    <w:name w:val="rotate-tag"/>
    <w:basedOn w:val="21"/>
    <w:uiPriority w:val="0"/>
    <w:rPr>
      <w:rFonts w:ascii="Times New Roman" w:hAnsi="Times New Roman" w:eastAsia="宋体" w:cs="Times New Roman"/>
      <w:shd w:val="clear" w:color="auto" w:fill="FFFFFF"/>
    </w:rPr>
  </w:style>
  <w:style w:type="character" w:customStyle="1" w:styleId="53">
    <w:name w:val="lb-left"/>
    <w:basedOn w:val="21"/>
    <w:uiPriority w:val="0"/>
    <w:rPr>
      <w:rFonts w:ascii="Times New Roman" w:hAnsi="Times New Roman" w:eastAsia="宋体" w:cs="Times New Roman"/>
    </w:rPr>
  </w:style>
  <w:style w:type="character" w:customStyle="1" w:styleId="54">
    <w:name w:val="font1"/>
    <w:basedOn w:val="21"/>
    <w:uiPriority w:val="0"/>
    <w:rPr>
      <w:rFonts w:ascii="Times New Roman" w:hAnsi="Times New Roman" w:eastAsia="宋体" w:cs="Times New Roman"/>
      <w:sz w:val="21"/>
      <w:szCs w:val="21"/>
    </w:rPr>
  </w:style>
  <w:style w:type="character" w:customStyle="1" w:styleId="55">
    <w:name w:val="fr2"/>
    <w:basedOn w:val="21"/>
    <w:uiPriority w:val="0"/>
    <w:rPr>
      <w:rFonts w:ascii="Times New Roman" w:hAnsi="Times New Roman" w:eastAsia="宋体" w:cs="Times New Roman"/>
    </w:rPr>
  </w:style>
  <w:style w:type="character" w:customStyle="1" w:styleId="56">
    <w:name w:val="hover30"/>
    <w:basedOn w:val="21"/>
    <w:uiPriority w:val="0"/>
    <w:rPr>
      <w:rFonts w:ascii="Times New Roman" w:hAnsi="Times New Roman" w:eastAsia="宋体" w:cs="Times New Roman"/>
      <w:color w:val="EF3838"/>
    </w:rPr>
  </w:style>
  <w:style w:type="character" w:customStyle="1" w:styleId="57">
    <w:name w:val="NormalCharacter"/>
    <w:uiPriority w:val="0"/>
    <w:rPr>
      <w:rFonts w:ascii="Times New Roman" w:hAnsi="Times New Roman" w:eastAsia="宋体" w:cs="Times New Roman"/>
    </w:rPr>
  </w:style>
  <w:style w:type="character" w:customStyle="1" w:styleId="58">
    <w:name w:val="before13"/>
    <w:basedOn w:val="21"/>
    <w:uiPriority w:val="0"/>
    <w:rPr>
      <w:rFonts w:ascii="Times New Roman" w:hAnsi="Times New Roman" w:eastAsia="宋体" w:cs="Times New Roman"/>
    </w:rPr>
  </w:style>
  <w:style w:type="character" w:customStyle="1" w:styleId="59">
    <w:name w:val="failed"/>
    <w:basedOn w:val="21"/>
    <w:uiPriority w:val="0"/>
    <w:rPr>
      <w:rFonts w:ascii="Times New Roman" w:hAnsi="Times New Roman" w:eastAsia="宋体" w:cs="Times New Roman"/>
    </w:rPr>
  </w:style>
  <w:style w:type="character" w:customStyle="1" w:styleId="60">
    <w:name w:val="icon"/>
    <w:basedOn w:val="21"/>
    <w:uiPriority w:val="0"/>
    <w:rPr>
      <w:rFonts w:ascii="Times New Roman" w:hAnsi="Times New Roman" w:eastAsia="宋体" w:cs="Times New Roman"/>
      <w:shd w:val="clear" w:color="auto" w:fill="FFFFFF"/>
    </w:rPr>
  </w:style>
  <w:style w:type="character" w:customStyle="1" w:styleId="61">
    <w:name w:val="weibomod-usercard-followbtn7"/>
    <w:basedOn w:val="21"/>
    <w:uiPriority w:val="0"/>
    <w:rPr>
      <w:rFonts w:ascii="Times New Roman" w:hAnsi="Times New Roman" w:eastAsia="宋体" w:cs="Times New Roman"/>
      <w:color w:val="666666"/>
      <w:bdr w:val="single" w:color="D7D7D7" w:sz="6" w:space="0"/>
      <w:shd w:val="clear" w:color="auto" w:fill="EAEAEA"/>
    </w:rPr>
  </w:style>
  <w:style w:type="character" w:customStyle="1" w:styleId="62">
    <w:name w:val="now1"/>
    <w:basedOn w:val="21"/>
    <w:uiPriority w:val="0"/>
    <w:rPr>
      <w:rFonts w:ascii="Times New Roman" w:hAnsi="Times New Roman" w:eastAsia="宋体" w:cs="Times New Roman"/>
      <w:color w:val="FFFFFF"/>
      <w:shd w:val="clear" w:color="auto" w:fill="4E4E4E"/>
    </w:rPr>
  </w:style>
  <w:style w:type="character" w:customStyle="1" w:styleId="63">
    <w:name w:val="hover"/>
    <w:basedOn w:val="21"/>
    <w:uiPriority w:val="0"/>
    <w:rPr>
      <w:rFonts w:ascii="Times New Roman" w:hAnsi="Times New Roman" w:eastAsia="宋体" w:cs="Times New Roman"/>
    </w:rPr>
  </w:style>
  <w:style w:type="character" w:customStyle="1" w:styleId="64">
    <w:name w:val="origin"/>
    <w:basedOn w:val="21"/>
    <w:uiPriority w:val="0"/>
    <w:rPr>
      <w:rFonts w:ascii="Times New Roman" w:hAnsi="Times New Roman" w:eastAsia="宋体" w:cs="Times New Roman"/>
    </w:rPr>
  </w:style>
  <w:style w:type="character" w:customStyle="1" w:styleId="65">
    <w:name w:val="dot"/>
    <w:basedOn w:val="21"/>
    <w:uiPriority w:val="0"/>
    <w:rPr>
      <w:rFonts w:ascii="Times New Roman" w:hAnsi="Times New Roman" w:eastAsia="宋体" w:cs="Times New Roman"/>
    </w:rPr>
  </w:style>
  <w:style w:type="character" w:customStyle="1" w:styleId="66">
    <w:name w:val="before8"/>
    <w:basedOn w:val="21"/>
    <w:uiPriority w:val="0"/>
    <w:rPr>
      <w:rFonts w:ascii="Times New Roman" w:hAnsi="Times New Roman" w:eastAsia="宋体" w:cs="Times New Roman"/>
    </w:rPr>
  </w:style>
  <w:style w:type="character" w:customStyle="1" w:styleId="67">
    <w:name w:val="on"/>
    <w:basedOn w:val="21"/>
    <w:uiPriority w:val="0"/>
    <w:rPr>
      <w:rFonts w:ascii="Times New Roman" w:hAnsi="Times New Roman" w:eastAsia="宋体" w:cs="Times New Roman"/>
      <w:shd w:val="clear" w:color="auto" w:fill="FFFFFF"/>
    </w:rPr>
  </w:style>
  <w:style w:type="character" w:customStyle="1" w:styleId="68">
    <w:name w:val="active"/>
    <w:basedOn w:val="21"/>
    <w:uiPriority w:val="0"/>
    <w:rPr>
      <w:rFonts w:ascii="Times New Roman" w:hAnsi="Times New Roman" w:eastAsia="宋体" w:cs="Times New Roman"/>
      <w:shd w:val="clear" w:color="auto" w:fill="F6F6F6"/>
    </w:rPr>
  </w:style>
  <w:style w:type="character" w:customStyle="1" w:styleId="69">
    <w:name w:val="icon-password"/>
    <w:basedOn w:val="21"/>
    <w:uiPriority w:val="0"/>
    <w:rPr>
      <w:rFonts w:ascii="Times New Roman" w:hAnsi="Times New Roman" w:eastAsia="宋体" w:cs="Times New Roman"/>
    </w:rPr>
  </w:style>
  <w:style w:type="character" w:customStyle="1" w:styleId="70">
    <w:name w:val="UserStyle_0"/>
    <w:uiPriority w:val="0"/>
    <w:rPr>
      <w:rFonts w:ascii="Calibri" w:hAnsi="Calibri" w:eastAsia="宋体" w:cs="Times New Roman"/>
      <w:kern w:val="2"/>
      <w:sz w:val="21"/>
      <w:szCs w:val="24"/>
      <w:lang w:val="en-US" w:eastAsia="zh-CN" w:bidi="ar-SA"/>
    </w:rPr>
  </w:style>
  <w:style w:type="character" w:customStyle="1" w:styleId="71">
    <w:name w:val="search-kw2"/>
    <w:basedOn w:val="21"/>
    <w:uiPriority w:val="0"/>
    <w:rPr>
      <w:rFonts w:ascii="Times New Roman" w:hAnsi="Times New Roman" w:eastAsia="宋体" w:cs="Times New Roman"/>
    </w:rPr>
  </w:style>
  <w:style w:type="character" w:customStyle="1" w:styleId="72">
    <w:name w:val="hover1"/>
    <w:basedOn w:val="21"/>
    <w:uiPriority w:val="0"/>
    <w:rPr>
      <w:rFonts w:ascii="Times New Roman" w:hAnsi="Times New Roman" w:eastAsia="宋体" w:cs="Times New Roman"/>
    </w:rPr>
  </w:style>
  <w:style w:type="character" w:customStyle="1" w:styleId="73">
    <w:name w:val="before15"/>
    <w:basedOn w:val="21"/>
    <w:uiPriority w:val="0"/>
    <w:rPr>
      <w:rFonts w:ascii="Times New Roman" w:hAnsi="Times New Roman" w:eastAsia="宋体" w:cs="Times New Roman"/>
    </w:rPr>
  </w:style>
  <w:style w:type="character" w:customStyle="1" w:styleId="74">
    <w:name w:val="before3"/>
    <w:basedOn w:val="21"/>
    <w:uiPriority w:val="0"/>
    <w:rPr>
      <w:rFonts w:ascii="Times New Roman" w:hAnsi="Times New Roman" w:eastAsia="宋体" w:cs="Times New Roman"/>
    </w:rPr>
  </w:style>
  <w:style w:type="character" w:customStyle="1" w:styleId="75">
    <w:name w:val="before6"/>
    <w:basedOn w:val="21"/>
    <w:uiPriority w:val="0"/>
    <w:rPr>
      <w:rFonts w:ascii="Times New Roman" w:hAnsi="Times New Roman" w:eastAsia="宋体" w:cs="Times New Roman"/>
    </w:rPr>
  </w:style>
  <w:style w:type="character" w:customStyle="1" w:styleId="76">
    <w:name w:val="before2"/>
    <w:basedOn w:val="21"/>
    <w:uiPriority w:val="0"/>
    <w:rPr>
      <w:rFonts w:ascii="Times New Roman" w:hAnsi="Times New Roman" w:eastAsia="宋体" w:cs="Times New Roman"/>
    </w:rPr>
  </w:style>
  <w:style w:type="character" w:customStyle="1" w:styleId="77">
    <w:name w:val="layui-layer-tabnow"/>
    <w:basedOn w:val="21"/>
    <w:uiPriority w:val="0"/>
    <w:rPr>
      <w:rFonts w:ascii="Times New Roman" w:hAnsi="Times New Roman" w:eastAsia="宋体" w:cs="Times New Roman"/>
      <w:bdr w:val="single" w:color="CCCCCC" w:sz="6" w:space="0"/>
      <w:shd w:val="clear" w:color="auto" w:fill="FFFFFF"/>
    </w:rPr>
  </w:style>
  <w:style w:type="character" w:customStyle="1" w:styleId="78">
    <w:name w:val="success"/>
    <w:basedOn w:val="21"/>
    <w:uiPriority w:val="0"/>
    <w:rPr>
      <w:rFonts w:ascii="Times New Roman" w:hAnsi="Times New Roman" w:eastAsia="宋体" w:cs="Times New Roman"/>
    </w:rPr>
  </w:style>
  <w:style w:type="character" w:customStyle="1" w:styleId="79">
    <w:name w:val="current"/>
    <w:basedOn w:val="21"/>
    <w:uiPriority w:val="0"/>
    <w:rPr>
      <w:rFonts w:ascii="Times New Roman" w:hAnsi="Times New Roman" w:eastAsia="宋体" w:cs="Times New Roman"/>
      <w:color w:val="FFFFFF"/>
      <w:shd w:val="clear" w:color="auto" w:fill="4E4E4E"/>
    </w:rPr>
  </w:style>
  <w:style w:type="character" w:customStyle="1" w:styleId="80">
    <w:name w:val="before11"/>
    <w:basedOn w:val="21"/>
    <w:uiPriority w:val="0"/>
    <w:rPr>
      <w:rFonts w:ascii="Times New Roman" w:hAnsi="Times New Roman" w:eastAsia="宋体" w:cs="Times New Roman"/>
    </w:rPr>
  </w:style>
  <w:style w:type="character" w:customStyle="1" w:styleId="81">
    <w:name w:val="total"/>
    <w:basedOn w:val="21"/>
    <w:uiPriority w:val="0"/>
    <w:rPr>
      <w:rFonts w:ascii="Times New Roman" w:hAnsi="Times New Roman" w:eastAsia="宋体" w:cs="Times New Roman"/>
      <w:sz w:val="21"/>
      <w:szCs w:val="21"/>
    </w:rPr>
  </w:style>
  <w:style w:type="character" w:customStyle="1" w:styleId="82">
    <w:name w:val="ye"/>
    <w:basedOn w:val="21"/>
    <w:uiPriority w:val="0"/>
    <w:rPr>
      <w:rFonts w:ascii="Times New Roman" w:hAnsi="Times New Roman" w:eastAsia="宋体" w:cs="Times New Roman"/>
      <w:color w:val="FF9600"/>
      <w:sz w:val="27"/>
      <w:szCs w:val="27"/>
    </w:rPr>
  </w:style>
  <w:style w:type="character" w:customStyle="1" w:styleId="83">
    <w:name w:val="icon-account"/>
    <w:basedOn w:val="21"/>
    <w:uiPriority w:val="0"/>
    <w:rPr>
      <w:rFonts w:ascii="Times New Roman" w:hAnsi="Times New Roman" w:eastAsia="宋体" w:cs="Times New Roman"/>
    </w:rPr>
  </w:style>
  <w:style w:type="character" w:customStyle="1" w:styleId="84">
    <w:name w:val="time2"/>
    <w:basedOn w:val="21"/>
    <w:uiPriority w:val="0"/>
    <w:rPr>
      <w:rFonts w:ascii="Times New Roman" w:hAnsi="Times New Roman" w:eastAsia="宋体" w:cs="Times New Roman"/>
      <w:color w:val="999999"/>
    </w:rPr>
  </w:style>
  <w:style w:type="character" w:customStyle="1" w:styleId="85">
    <w:name w:val="slash"/>
    <w:basedOn w:val="21"/>
    <w:uiPriority w:val="0"/>
    <w:rPr>
      <w:rFonts w:ascii="Times New Roman" w:hAnsi="Times New Roman" w:eastAsia="宋体" w:cs="Times New Roman"/>
    </w:rPr>
  </w:style>
  <w:style w:type="character" w:customStyle="1" w:styleId="86">
    <w:name w:val="tj"/>
    <w:basedOn w:val="21"/>
    <w:uiPriority w:val="0"/>
    <w:rPr>
      <w:rFonts w:ascii="Times New Roman" w:hAnsi="Times New Roman" w:eastAsia="宋体" w:cs="Times New Roman"/>
      <w:color w:val="FFFFFF"/>
      <w:sz w:val="21"/>
      <w:szCs w:val="21"/>
      <w:shd w:val="clear" w:color="auto" w:fill="348CEC"/>
    </w:rPr>
  </w:style>
  <w:style w:type="character" w:customStyle="1" w:styleId="87">
    <w:name w:val="before14"/>
    <w:basedOn w:val="21"/>
    <w:uiPriority w:val="0"/>
    <w:rPr>
      <w:rFonts w:ascii="Times New Roman" w:hAnsi="Times New Roman" w:eastAsia="宋体" w:cs="Times New Roman"/>
    </w:rPr>
  </w:style>
  <w:style w:type="character" w:customStyle="1" w:styleId="88">
    <w:name w:val="before9"/>
    <w:basedOn w:val="21"/>
    <w:uiPriority w:val="0"/>
    <w:rPr>
      <w:rFonts w:ascii="Times New Roman" w:hAnsi="Times New Roman" w:eastAsia="宋体" w:cs="Times New Roman"/>
    </w:rPr>
  </w:style>
  <w:style w:type="character" w:customStyle="1" w:styleId="89">
    <w:name w:val="copyright"/>
    <w:basedOn w:val="21"/>
    <w:uiPriority w:val="0"/>
    <w:rPr>
      <w:rFonts w:ascii="Times New Roman" w:hAnsi="Times New Roman" w:eastAsia="宋体" w:cs="Times New Roman"/>
    </w:rPr>
  </w:style>
  <w:style w:type="character" w:customStyle="1" w:styleId="90">
    <w:name w:val="one"/>
    <w:basedOn w:val="21"/>
    <w:uiPriority w:val="0"/>
    <w:rPr>
      <w:rFonts w:ascii="Times New Roman" w:hAnsi="Times New Roman" w:eastAsia="宋体" w:cs="Times New Roman"/>
      <w:color w:val="003366"/>
    </w:rPr>
  </w:style>
  <w:style w:type="character" w:customStyle="1" w:styleId="91">
    <w:name w:val="before1"/>
    <w:basedOn w:val="21"/>
    <w:uiPriority w:val="0"/>
    <w:rPr>
      <w:rFonts w:ascii="Times New Roman" w:hAnsi="Times New Roman" w:eastAsia="宋体" w:cs="Times New Roman"/>
    </w:rPr>
  </w:style>
  <w:style w:type="character" w:customStyle="1" w:styleId="92">
    <w:name w:val="font51"/>
    <w:basedOn w:val="21"/>
    <w:uiPriority w:val="0"/>
    <w:rPr>
      <w:rFonts w:hint="eastAsia" w:ascii="仿宋_GB2312" w:hAnsi="Times New Roman" w:eastAsia="仿宋_GB2312" w:cs="仿宋_GB2312"/>
      <w:b/>
      <w:color w:val="000000"/>
      <w:sz w:val="20"/>
      <w:szCs w:val="20"/>
      <w:u w:val="none"/>
    </w:rPr>
  </w:style>
  <w:style w:type="character" w:customStyle="1" w:styleId="93">
    <w:name w:val="before7"/>
    <w:basedOn w:val="21"/>
    <w:uiPriority w:val="0"/>
    <w:rPr>
      <w:rFonts w:ascii="Times New Roman" w:hAnsi="Times New Roman" w:eastAsia="宋体" w:cs="Times New Roman"/>
    </w:rPr>
  </w:style>
  <w:style w:type="paragraph" w:styleId="94">
    <w:name w:val=""/>
    <w:basedOn w:val="1"/>
    <w:next w:val="1"/>
    <w:uiPriority w:val="0"/>
    <w:pPr>
      <w:pBdr>
        <w:bottom w:val="single" w:color="auto" w:sz="6" w:space="1"/>
      </w:pBdr>
      <w:jc w:val="center"/>
    </w:pPr>
    <w:rPr>
      <w:rFonts w:ascii="Arial" w:hAnsi="Times New Roman" w:eastAsia="宋体" w:cs="Times New Roman"/>
      <w:vanish/>
      <w:sz w:val="16"/>
    </w:rPr>
  </w:style>
  <w:style w:type="paragraph" w:customStyle="1" w:styleId="95">
    <w:name w:val="Default"/>
    <w:uiPriority w:val="0"/>
    <w:pPr>
      <w:widowControl w:val="0"/>
      <w:autoSpaceDE w:val="0"/>
      <w:autoSpaceDN w:val="0"/>
      <w:adjustRightInd w:val="0"/>
    </w:pPr>
    <w:rPr>
      <w:rFonts w:cs="Calibri"/>
      <w:color w:val="000000"/>
      <w:sz w:val="24"/>
      <w:szCs w:val="24"/>
      <w:lang w:val="en-US" w:eastAsia="zh-CN" w:bidi="ar-SA"/>
    </w:rPr>
  </w:style>
  <w:style w:type="paragraph" w:customStyle="1" w:styleId="96">
    <w:name w:val="正文首行缩进 21"/>
    <w:basedOn w:val="1"/>
    <w:uiPriority w:val="0"/>
    <w:pPr>
      <w:ind w:left="420" w:leftChars="200" w:firstLine="210"/>
    </w:pPr>
    <w:rPr>
      <w:rFonts w:ascii="Calibri" w:hAnsi="Calibri" w:eastAsia="宋体" w:cs="Calibri"/>
      <w:szCs w:val="21"/>
    </w:rPr>
  </w:style>
  <w:style w:type="paragraph" w:customStyle="1" w:styleId="97">
    <w:name w:val="Body Text Indent1"/>
    <w:basedOn w:val="1"/>
    <w:uiPriority w:val="0"/>
    <w:pPr>
      <w:ind w:left="420" w:leftChars="200"/>
    </w:pPr>
    <w:rPr>
      <w:rFonts w:ascii="Times New Roman" w:hAnsi="Times New Roman" w:eastAsia="宋体" w:cs="Times New Roman"/>
    </w:rPr>
  </w:style>
  <w:style w:type="paragraph" w:customStyle="1" w:styleId="98">
    <w:name w:val="样式1"/>
    <w:basedOn w:val="1"/>
    <w:uiPriority w:val="0"/>
    <w:rPr>
      <w:rFonts w:ascii="Calibri" w:hAnsi="Calibri" w:eastAsia="仿宋_GB2312" w:cs="Times New Roman"/>
      <w:sz w:val="32"/>
    </w:rPr>
  </w:style>
  <w:style w:type="paragraph" w:styleId="99">
    <w:name w:val=""/>
    <w:basedOn w:val="1"/>
    <w:next w:val="1"/>
    <w:uiPriority w:val="0"/>
    <w:pPr>
      <w:pBdr>
        <w:top w:val="single" w:color="auto" w:sz="6" w:space="1"/>
      </w:pBdr>
      <w:jc w:val="center"/>
    </w:pPr>
    <w:rPr>
      <w:rFonts w:ascii="Arial" w:hAnsi="Times New Roman" w:eastAsia="宋体" w:cs="Times New Roman"/>
      <w:vanish/>
      <w:sz w:val="16"/>
    </w:rPr>
  </w:style>
  <w:style w:type="paragraph" w:customStyle="1" w:styleId="100">
    <w:name w:val="Normal (Web)"/>
    <w:basedOn w:val="1"/>
    <w:uiPriority w:val="0"/>
    <w:pPr>
      <w:spacing w:before="0" w:beforeLines="0" w:beforeAutospacing="0" w:after="0" w:afterLines="0" w:afterAutospacing="0"/>
      <w:ind w:left="0" w:right="0"/>
      <w:jc w:val="left"/>
    </w:pPr>
    <w:rPr>
      <w:rFonts w:ascii="Times New Roman" w:hAnsi="Times New Roman" w:eastAsia="宋体" w:cs="Times New Roman"/>
      <w:kern w:val="0"/>
      <w:sz w:val="24"/>
      <w:lang w:val="en-US" w:eastAsia="zh-CN"/>
    </w:rPr>
  </w:style>
  <w:style w:type="paragraph" w:customStyle="1" w:styleId="101">
    <w:name w:val="BodyTextIndent2"/>
    <w:basedOn w:val="1"/>
    <w:uiPriority w:val="0"/>
    <w:pPr>
      <w:spacing w:line="480" w:lineRule="auto"/>
      <w:ind w:left="420" w:leftChars="200"/>
      <w:textAlignment w:val="baseline"/>
    </w:pPr>
    <w:rPr>
      <w:rFonts w:ascii="Times New Roman" w:hAnsi="Times New Roman" w:eastAsia="宋体" w:cs="Times New Roman"/>
    </w:rPr>
  </w:style>
  <w:style w:type="paragraph" w:customStyle="1" w:styleId="102">
    <w:name w:val="Normal"/>
    <w:uiPriority w:val="0"/>
    <w:pPr>
      <w:jc w:val="both"/>
    </w:pPr>
    <w:rPr>
      <w:kern w:val="2"/>
      <w:sz w:val="21"/>
      <w:szCs w:val="21"/>
      <w:lang w:val="en-US" w:eastAsia="zh-CN" w:bidi="ar-SA"/>
    </w:rPr>
  </w:style>
  <w:style w:type="paragraph" w:customStyle="1" w:styleId="103">
    <w:name w:val="样式 行距: 固定值 28.9 磅"/>
    <w:basedOn w:val="1"/>
    <w:uiPriority w:val="0"/>
    <w:pPr>
      <w:spacing w:line="578" w:lineRule="exact"/>
    </w:pPr>
    <w:rPr>
      <w:rFonts w:ascii="Times New Roman" w:hAnsi="Times New Roman" w:eastAsia="宋体" w:cs="Times New Roman"/>
    </w:rPr>
  </w:style>
  <w:style w:type="character" w:customStyle="1" w:styleId="104">
    <w:name w:val="15"/>
    <w:basedOn w:val="21"/>
    <w:uiPriority w:val="0"/>
    <w:rPr>
      <w:rFonts w:hint="default" w:ascii="Times New Roman" w:hAnsi="Times New Roman" w:eastAsia="宋体" w:cs="Times New Roman"/>
    </w:rPr>
  </w:style>
  <w:style w:type="character" w:customStyle="1" w:styleId="105">
    <w:name w:val="10"/>
    <w:basedOn w:val="21"/>
    <w:uiPriority w:val="0"/>
    <w:rPr>
      <w:rFonts w:hint="default"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Microsoft China</Company>
  <Pages>16</Pages>
  <Words>1264</Words>
  <Characters>7210</Characters>
  <Lines>60</Lines>
  <Paragraphs>16</Paragraphs>
  <TotalTime>10</TotalTime>
  <ScaleCrop>false</ScaleCrop>
  <LinksUpToDate>false</LinksUpToDate>
  <CharactersWithSpaces>8458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2023-08-21T03:41:00Z</dcterms:created>
  <dc:creator>Administrator</dc:creator>
  <cp:lastModifiedBy></cp:lastModifiedBy>
  <cp:lastPrinted>2023-08-21T08:20:00Z</cp:lastPrinted>
  <dcterms:modified xsi:type="dcterms:W3CDTF">2023-12-15T07:48:16Z</dcterms:modified>
  <dc:title>（2020） 19号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C373F06AD9D3455895FEDB5794144518_13</vt:lpwstr>
  </property>
</Properties>
</file>